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3EBA" w14:textId="3CBFDD8F" w:rsidR="00163E91" w:rsidRDefault="00E61B26" w:rsidP="00DE6E51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  <w:r>
        <w:rPr>
          <w:rFonts w:ascii="Cambria" w:hAnsi="Cambria"/>
          <w:b/>
          <w:bCs/>
          <w:sz w:val="24"/>
          <w:szCs w:val="24"/>
          <w:u w:val="double"/>
        </w:rPr>
        <w:t>Krajina a životní prostředí</w:t>
      </w:r>
    </w:p>
    <w:p w14:paraId="27A37CEF" w14:textId="44D4DA5B" w:rsidR="00E61B26" w:rsidRDefault="00E61B26" w:rsidP="00DE6E51">
      <w:pPr>
        <w:spacing w:line="240" w:lineRule="auto"/>
        <w:rPr>
          <w:rFonts w:ascii="Cambria" w:hAnsi="Cambria"/>
          <w:sz w:val="24"/>
          <w:szCs w:val="24"/>
        </w:rPr>
      </w:pPr>
      <w:r w:rsidRPr="00E61B26">
        <w:rPr>
          <w:rFonts w:ascii="Cambria" w:hAnsi="Cambria"/>
          <w:sz w:val="24"/>
          <w:szCs w:val="24"/>
        </w:rPr>
        <w:t xml:space="preserve">- </w:t>
      </w:r>
      <w:r w:rsidRPr="00E61B26">
        <w:rPr>
          <w:rFonts w:ascii="Cambria" w:hAnsi="Cambria"/>
          <w:b/>
          <w:bCs/>
          <w:sz w:val="24"/>
          <w:szCs w:val="24"/>
          <w:u w:val="single"/>
        </w:rPr>
        <w:t>krajina</w:t>
      </w:r>
      <w:r>
        <w:rPr>
          <w:rFonts w:ascii="Cambria" w:hAnsi="Cambria"/>
          <w:sz w:val="24"/>
          <w:szCs w:val="24"/>
        </w:rPr>
        <w:t xml:space="preserve"> = </w:t>
      </w:r>
      <w:r w:rsidRPr="00E61B26">
        <w:rPr>
          <w:rFonts w:ascii="Cambria" w:hAnsi="Cambria"/>
          <w:sz w:val="24"/>
          <w:szCs w:val="24"/>
          <w:u w:val="single"/>
        </w:rPr>
        <w:t>část zemského povrchu</w:t>
      </w:r>
    </w:p>
    <w:p w14:paraId="34C9A0AA" w14:textId="236E4379" w:rsidR="00E61B26" w:rsidRDefault="00E61B26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61B26">
        <w:rPr>
          <w:rFonts w:ascii="Cambria" w:hAnsi="Cambria"/>
          <w:sz w:val="24"/>
          <w:szCs w:val="24"/>
          <w:u w:val="single"/>
        </w:rPr>
        <w:t>krajinná sféra</w:t>
      </w:r>
      <w:r>
        <w:rPr>
          <w:rFonts w:ascii="Cambria" w:hAnsi="Cambria"/>
          <w:sz w:val="24"/>
          <w:szCs w:val="24"/>
        </w:rPr>
        <w:t xml:space="preserve"> = </w:t>
      </w:r>
      <w:r w:rsidRPr="00E61B26">
        <w:rPr>
          <w:rFonts w:ascii="Cambria" w:hAnsi="Cambria"/>
          <w:sz w:val="24"/>
          <w:szCs w:val="24"/>
          <w:u w:val="single"/>
        </w:rPr>
        <w:t>soubor všech krajin</w:t>
      </w:r>
    </w:p>
    <w:p w14:paraId="581F2F81" w14:textId="345500FF" w:rsidR="00E61B26" w:rsidRPr="00E61B26" w:rsidRDefault="00E61B26" w:rsidP="00DE6E51">
      <w:pPr>
        <w:spacing w:line="240" w:lineRule="auto"/>
        <w:ind w:left="1588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E61B26">
        <w:rPr>
          <w:rFonts w:ascii="Cambria" w:hAnsi="Cambria"/>
          <w:b/>
          <w:bCs/>
          <w:i/>
          <w:iCs/>
          <w:sz w:val="24"/>
          <w:szCs w:val="24"/>
        </w:rPr>
        <w:t>přírodní složka krajiny</w:t>
      </w:r>
      <w:r>
        <w:rPr>
          <w:rFonts w:ascii="Cambria" w:hAnsi="Cambria"/>
          <w:sz w:val="24"/>
          <w:szCs w:val="24"/>
        </w:rPr>
        <w:t xml:space="preserve"> </w:t>
      </w:r>
      <w:r w:rsidRPr="00E61B26">
        <w:rPr>
          <w:rFonts w:ascii="Cambria" w:hAnsi="Cambria"/>
          <w:b/>
          <w:bCs/>
          <w:i/>
          <w:iCs/>
          <w:sz w:val="24"/>
          <w:szCs w:val="24"/>
        </w:rPr>
        <w:t>(</w:t>
      </w:r>
      <w:proofErr w:type="spellStart"/>
      <w:r w:rsidRPr="00E61B26">
        <w:rPr>
          <w:rFonts w:ascii="Cambria" w:hAnsi="Cambria"/>
          <w:b/>
          <w:bCs/>
          <w:i/>
          <w:iCs/>
          <w:sz w:val="24"/>
          <w:szCs w:val="24"/>
        </w:rPr>
        <w:t>fyzickogeografická</w:t>
      </w:r>
      <w:proofErr w:type="spellEnd"/>
      <w:r w:rsidRPr="00E61B26">
        <w:rPr>
          <w:rFonts w:ascii="Cambria" w:hAnsi="Cambria"/>
          <w:b/>
          <w:bCs/>
          <w:i/>
          <w:iCs/>
          <w:sz w:val="24"/>
          <w:szCs w:val="24"/>
        </w:rPr>
        <w:t xml:space="preserve"> sféra)</w:t>
      </w:r>
    </w:p>
    <w:p w14:paraId="3042295D" w14:textId="49CFD40B" w:rsidR="00E61B26" w:rsidRDefault="00E61B26" w:rsidP="00DE6E51">
      <w:pPr>
        <w:spacing w:line="240" w:lineRule="auto"/>
        <w:ind w:left="15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litosféra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pedosféra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atmosféra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hydrosféra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biosféra</w:t>
      </w:r>
    </w:p>
    <w:p w14:paraId="61379873" w14:textId="249520AC" w:rsidR="00E61B26" w:rsidRPr="00E61B26" w:rsidRDefault="00E61B26" w:rsidP="00DE6E51">
      <w:pPr>
        <w:spacing w:line="240" w:lineRule="auto"/>
        <w:ind w:left="1588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E61B26">
        <w:rPr>
          <w:rFonts w:ascii="Cambria" w:hAnsi="Cambria"/>
          <w:b/>
          <w:bCs/>
          <w:i/>
          <w:iCs/>
          <w:sz w:val="24"/>
          <w:szCs w:val="24"/>
        </w:rPr>
        <w:t>člověkem vytvořená složka krajiny (socioekonomická sféra)</w:t>
      </w:r>
    </w:p>
    <w:p w14:paraId="618C8498" w14:textId="31DD7C8A" w:rsidR="00E61C6D" w:rsidRDefault="00E61B26" w:rsidP="00DE6E51">
      <w:pPr>
        <w:spacing w:line="240" w:lineRule="auto"/>
        <w:ind w:left="15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obyvatelstvo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sídla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zemědělství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průmysl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služby</w:t>
      </w:r>
      <w:r w:rsidR="008F6E7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- doprava a spoje</w:t>
      </w:r>
    </w:p>
    <w:p w14:paraId="5B661534" w14:textId="10049611" w:rsidR="00E61B26" w:rsidRPr="00F271E6" w:rsidRDefault="00E61B26" w:rsidP="00DE6E51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F271E6">
        <w:rPr>
          <w:rFonts w:ascii="Cambria" w:hAnsi="Cambria"/>
          <w:b/>
          <w:bCs/>
          <w:sz w:val="24"/>
          <w:szCs w:val="24"/>
          <w:u w:val="double"/>
        </w:rPr>
        <w:t>Krajiny Země</w:t>
      </w:r>
    </w:p>
    <w:p w14:paraId="1AFDD5EE" w14:textId="5A16F45E" w:rsidR="00E61B26" w:rsidRDefault="00E61B26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F271E6">
        <w:rPr>
          <w:rFonts w:ascii="Cambria" w:hAnsi="Cambria"/>
          <w:sz w:val="24"/>
          <w:szCs w:val="24"/>
          <w:u w:val="single"/>
        </w:rPr>
        <w:t>rozmanitá podoba</w:t>
      </w:r>
    </w:p>
    <w:p w14:paraId="3DA99809" w14:textId="5B1E3CB6" w:rsidR="00E61B26" w:rsidRDefault="00E61B26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8F6E70" w:rsidRPr="00F271E6">
        <w:rPr>
          <w:rFonts w:ascii="Cambria" w:hAnsi="Cambria"/>
          <w:sz w:val="24"/>
          <w:szCs w:val="24"/>
          <w:u w:val="single"/>
        </w:rPr>
        <w:t>utvářely se několik miliard let</w:t>
      </w:r>
    </w:p>
    <w:p w14:paraId="320BF6F9" w14:textId="40F05ED9" w:rsidR="008F6E70" w:rsidRDefault="008F6E7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F271E6">
        <w:rPr>
          <w:rFonts w:ascii="Cambria" w:hAnsi="Cambria"/>
          <w:sz w:val="24"/>
          <w:szCs w:val="24"/>
          <w:u w:val="single"/>
        </w:rPr>
        <w:t>do příchodu člověka</w:t>
      </w:r>
      <w:r>
        <w:rPr>
          <w:rFonts w:ascii="Cambria" w:hAnsi="Cambria"/>
          <w:sz w:val="24"/>
          <w:szCs w:val="24"/>
        </w:rPr>
        <w:t xml:space="preserve"> – </w:t>
      </w:r>
      <w:r w:rsidRPr="00F271E6">
        <w:rPr>
          <w:rFonts w:ascii="Cambria" w:hAnsi="Cambria"/>
          <w:b/>
          <w:bCs/>
          <w:i/>
          <w:iCs/>
          <w:sz w:val="24"/>
          <w:szCs w:val="24"/>
        </w:rPr>
        <w:t>výhradně přírodní</w:t>
      </w:r>
    </w:p>
    <w:p w14:paraId="60739142" w14:textId="1F716849" w:rsidR="008F6E70" w:rsidRDefault="008F6E7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F271E6">
        <w:rPr>
          <w:rFonts w:ascii="Cambria" w:hAnsi="Cambria"/>
          <w:sz w:val="24"/>
          <w:szCs w:val="24"/>
          <w:u w:val="single"/>
        </w:rPr>
        <w:t>člověk</w:t>
      </w:r>
      <w:r>
        <w:rPr>
          <w:rFonts w:ascii="Cambria" w:hAnsi="Cambria"/>
          <w:sz w:val="24"/>
          <w:szCs w:val="24"/>
        </w:rPr>
        <w:t xml:space="preserve"> – </w:t>
      </w:r>
      <w:r w:rsidRPr="00F271E6">
        <w:rPr>
          <w:rFonts w:ascii="Cambria" w:hAnsi="Cambria"/>
          <w:b/>
          <w:bCs/>
          <w:sz w:val="24"/>
          <w:szCs w:val="24"/>
        </w:rPr>
        <w:t>velký vliv</w:t>
      </w:r>
    </w:p>
    <w:p w14:paraId="5CBA7F66" w14:textId="085B5336" w:rsidR="008F6E70" w:rsidRDefault="008F6E7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nejprve neznatelně, později stále více </w:t>
      </w:r>
      <w:r w:rsidRPr="00F271E6">
        <w:rPr>
          <w:rFonts w:ascii="Cambria" w:hAnsi="Cambria"/>
          <w:sz w:val="24"/>
          <w:szCs w:val="24"/>
          <w:u w:val="single"/>
        </w:rPr>
        <w:t>přetvářel krajinu na</w:t>
      </w:r>
      <w:r>
        <w:rPr>
          <w:rFonts w:ascii="Cambria" w:hAnsi="Cambria"/>
          <w:sz w:val="24"/>
          <w:szCs w:val="24"/>
        </w:rPr>
        <w:t xml:space="preserve"> </w:t>
      </w:r>
      <w:r w:rsidRPr="00F271E6">
        <w:rPr>
          <w:rFonts w:ascii="Cambria" w:hAnsi="Cambria"/>
          <w:b/>
          <w:bCs/>
          <w:i/>
          <w:iCs/>
          <w:sz w:val="24"/>
          <w:szCs w:val="24"/>
        </w:rPr>
        <w:t>krajinu kulturní</w:t>
      </w:r>
    </w:p>
    <w:p w14:paraId="3293F11F" w14:textId="26702A07" w:rsidR="008F6E70" w:rsidRDefault="008F6E7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urychlení před 12 000 </w:t>
      </w:r>
      <w:proofErr w:type="gramStart"/>
      <w:r>
        <w:rPr>
          <w:rFonts w:ascii="Cambria" w:hAnsi="Cambria"/>
          <w:sz w:val="24"/>
          <w:szCs w:val="24"/>
        </w:rPr>
        <w:t>lety - z</w:t>
      </w:r>
      <w:proofErr w:type="gramEnd"/>
      <w:r>
        <w:rPr>
          <w:rFonts w:ascii="Cambria" w:hAnsi="Cambria"/>
          <w:sz w:val="24"/>
          <w:szCs w:val="24"/>
        </w:rPr>
        <w:t xml:space="preserve"> lovce + sběrače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zemědělec – odlesňování</w:t>
      </w:r>
    </w:p>
    <w:p w14:paraId="04D580C5" w14:textId="316E5189" w:rsidR="008F6E70" w:rsidRDefault="008F6E7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zesílení zásahů v 19. a 20. století – technický rozvoj + nárůst obyvatelstva</w:t>
      </w:r>
    </w:p>
    <w:p w14:paraId="703ABC06" w14:textId="782C7203" w:rsidR="008F6E70" w:rsidRDefault="008F6E70" w:rsidP="00DE6E5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r w:rsidRPr="00235489">
        <w:rPr>
          <w:rFonts w:ascii="Cambria" w:hAnsi="Cambria"/>
          <w:b/>
          <w:bCs/>
          <w:sz w:val="24"/>
          <w:szCs w:val="24"/>
        </w:rPr>
        <w:t>největší změny v oblasti mírného podnebného pásu</w:t>
      </w:r>
    </w:p>
    <w:p w14:paraId="180026EB" w14:textId="77777777" w:rsidR="00235489" w:rsidRDefault="00235489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235489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oblasti s extrémním podnebím využívány později </w:t>
      </w:r>
    </w:p>
    <w:p w14:paraId="5C1ECE61" w14:textId="59061541" w:rsidR="00235489" w:rsidRDefault="00235489" w:rsidP="00DE6E51">
      <w:pPr>
        <w:spacing w:line="24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tropické deštné lesy (Amazonie JA + oblast Guinejského zálivu Afrika) – těžba dřeva</w:t>
      </w:r>
    </w:p>
    <w:p w14:paraId="5791EA76" w14:textId="77777777" w:rsidR="00235489" w:rsidRDefault="00235489" w:rsidP="00DE6E51">
      <w:pPr>
        <w:spacing w:line="24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235489">
        <w:rPr>
          <w:rFonts w:ascii="Cambria" w:hAnsi="Cambria"/>
          <w:sz w:val="24"/>
          <w:szCs w:val="24"/>
          <w:u w:val="single"/>
        </w:rPr>
        <w:t>nejméně pozměněny polární oblasti</w:t>
      </w:r>
      <w:r>
        <w:rPr>
          <w:rFonts w:ascii="Cambria" w:hAnsi="Cambria"/>
          <w:sz w:val="24"/>
          <w:szCs w:val="24"/>
        </w:rPr>
        <w:t xml:space="preserve"> – zde, ale ohrožení </w:t>
      </w:r>
    </w:p>
    <w:p w14:paraId="395748B3" w14:textId="6B5A2C7D" w:rsidR="00DE6E51" w:rsidRDefault="00235489" w:rsidP="00DE6E51">
      <w:pPr>
        <w:spacing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tání ledovců = zásob sladké vody (Antarktida, Grónsko) + zatopení pobřeží světadílů</w:t>
      </w:r>
    </w:p>
    <w:p w14:paraId="1312A216" w14:textId="20D0DE23" w:rsidR="00E61C6D" w:rsidRDefault="00235489" w:rsidP="00DE6E51">
      <w:pPr>
        <w:spacing w:line="240" w:lineRule="auto"/>
        <w:ind w:firstLine="708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235489">
        <w:rPr>
          <w:rFonts w:ascii="Cambria" w:hAnsi="Cambria"/>
          <w:b/>
          <w:bCs/>
          <w:sz w:val="24"/>
          <w:szCs w:val="24"/>
          <w:u w:val="double"/>
        </w:rPr>
        <w:t>Globální změny životního prostředí</w:t>
      </w:r>
    </w:p>
    <w:p w14:paraId="3B11245E" w14:textId="73024EC8" w:rsidR="00235489" w:rsidRDefault="00235489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6265C0">
        <w:rPr>
          <w:rFonts w:ascii="Cambria" w:hAnsi="Cambria"/>
          <w:b/>
          <w:bCs/>
          <w:sz w:val="24"/>
          <w:szCs w:val="24"/>
          <w:u w:val="single"/>
        </w:rPr>
        <w:t>globální změny klimatu</w:t>
      </w:r>
    </w:p>
    <w:p w14:paraId="3A954305" w14:textId="0368CC00" w:rsidR="00235489" w:rsidRDefault="00235489" w:rsidP="00DE6E51">
      <w:pPr>
        <w:spacing w:line="240" w:lineRule="auto"/>
        <w:ind w:left="3232" w:hanging="323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dlouhodobé změny podnebí – souvisí s vývojem planety + měnící se vzdáleností a oběžnou dráhou Země od Slunce</w:t>
      </w:r>
    </w:p>
    <w:p w14:paraId="6666C043" w14:textId="3B115518" w:rsidR="00235489" w:rsidRDefault="00235489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čtvrtohory – střídání dob ledových a meziledových</w:t>
      </w:r>
    </w:p>
    <w:p w14:paraId="22FA3FEE" w14:textId="3104A83A" w:rsidR="006265C0" w:rsidRPr="006265C0" w:rsidRDefault="006265C0" w:rsidP="00DE6E51">
      <w:pPr>
        <w:spacing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265C0">
        <w:rPr>
          <w:rFonts w:ascii="Cambria" w:hAnsi="Cambria"/>
          <w:b/>
          <w:bCs/>
          <w:i/>
          <w:iCs/>
          <w:sz w:val="24"/>
          <w:szCs w:val="24"/>
        </w:rPr>
        <w:t>za poslední milion let – změny nejintenzivnější</w:t>
      </w:r>
    </w:p>
    <w:p w14:paraId="1AB67850" w14:textId="0DFB4F17" w:rsidR="006265C0" w:rsidRDefault="006265C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jejich vlivem – oblasti se stoupající, ale i oblasti s klesající teplotou</w:t>
      </w:r>
    </w:p>
    <w:p w14:paraId="7D15E3EB" w14:textId="2B19D175" w:rsidR="006265C0" w:rsidRDefault="006265C0" w:rsidP="00DE6E51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265C0">
        <w:rPr>
          <w:rFonts w:ascii="Cambria" w:hAnsi="Cambria"/>
          <w:sz w:val="24"/>
          <w:szCs w:val="24"/>
          <w:u w:val="single"/>
        </w:rPr>
        <w:t>vyšší výskyt mimořádných klimatických událostí</w:t>
      </w:r>
      <w:r>
        <w:rPr>
          <w:rFonts w:ascii="Cambria" w:hAnsi="Cambria"/>
          <w:sz w:val="24"/>
          <w:szCs w:val="24"/>
        </w:rPr>
        <w:t xml:space="preserve"> (př. mimořádná sucha, tropické cyklony, extrémní mrazy)</w:t>
      </w:r>
    </w:p>
    <w:p w14:paraId="429B4655" w14:textId="0DE6352D" w:rsidR="00E61C6D" w:rsidRDefault="006265C0" w:rsidP="00DE6E51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265C0">
        <w:rPr>
          <w:rFonts w:ascii="Cambria" w:hAnsi="Cambria"/>
          <w:sz w:val="24"/>
          <w:szCs w:val="24"/>
          <w:u w:val="single"/>
        </w:rPr>
        <w:t>významný vliv lidé a jejich aktivity</w:t>
      </w:r>
    </w:p>
    <w:p w14:paraId="5392C87A" w14:textId="77777777" w:rsidR="00BB3279" w:rsidRDefault="00BB3279" w:rsidP="00DE6E51">
      <w:pPr>
        <w:spacing w:line="240" w:lineRule="auto"/>
        <w:rPr>
          <w:rFonts w:ascii="Cambria" w:hAnsi="Cambria"/>
          <w:sz w:val="24"/>
          <w:szCs w:val="24"/>
        </w:rPr>
      </w:pPr>
    </w:p>
    <w:p w14:paraId="5D2E64D5" w14:textId="4E252E9E" w:rsidR="006265C0" w:rsidRDefault="006265C0" w:rsidP="00DE6E5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6265C0">
        <w:rPr>
          <w:rFonts w:ascii="Cambria" w:hAnsi="Cambria"/>
          <w:b/>
          <w:bCs/>
          <w:sz w:val="24"/>
          <w:szCs w:val="24"/>
          <w:u w:val="single"/>
        </w:rPr>
        <w:t>skleníkový efekt</w:t>
      </w:r>
    </w:p>
    <w:p w14:paraId="037A3646" w14:textId="2BA0262D" w:rsidR="009F21FE" w:rsidRDefault="009F21FE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klimatický proces probíhající v</w:t>
      </w:r>
      <w:r w:rsidR="00CA0230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atmosféře</w:t>
      </w:r>
      <w:r w:rsidR="00CA0230">
        <w:rPr>
          <w:rFonts w:ascii="Cambria" w:hAnsi="Cambria"/>
          <w:sz w:val="24"/>
          <w:szCs w:val="24"/>
        </w:rPr>
        <w:t xml:space="preserve"> (</w:t>
      </w:r>
      <w:r w:rsidR="00CA0230" w:rsidRPr="00CE23F2">
        <w:rPr>
          <w:rFonts w:ascii="Cambria" w:hAnsi="Cambria"/>
          <w:sz w:val="24"/>
          <w:szCs w:val="24"/>
          <w:u w:val="single"/>
        </w:rPr>
        <w:t>již od vzniku Země</w:t>
      </w:r>
      <w:r w:rsidR="00CA0230">
        <w:rPr>
          <w:rFonts w:ascii="Cambria" w:hAnsi="Cambria"/>
          <w:sz w:val="24"/>
          <w:szCs w:val="24"/>
        </w:rPr>
        <w:t xml:space="preserve">, </w:t>
      </w:r>
      <w:r w:rsidR="00CA0230" w:rsidRPr="00CE23F2">
        <w:rPr>
          <w:rFonts w:ascii="Cambria" w:hAnsi="Cambria"/>
          <w:b/>
          <w:bCs/>
          <w:i/>
          <w:iCs/>
          <w:sz w:val="24"/>
          <w:szCs w:val="24"/>
        </w:rPr>
        <w:t>předpoklad pro život</w:t>
      </w:r>
      <w:r w:rsidR="00CA0230">
        <w:rPr>
          <w:rFonts w:ascii="Cambria" w:hAnsi="Cambria"/>
          <w:sz w:val="24"/>
          <w:szCs w:val="24"/>
        </w:rPr>
        <w:t>)</w:t>
      </w:r>
    </w:p>
    <w:p w14:paraId="569941C3" w14:textId="6A2EB3FE" w:rsidR="009F21FE" w:rsidRPr="00CE23F2" w:rsidRDefault="009F21FE" w:rsidP="00DE6E51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CE23F2">
        <w:rPr>
          <w:rFonts w:ascii="Cambria" w:hAnsi="Cambria"/>
          <w:sz w:val="24"/>
          <w:szCs w:val="24"/>
          <w:u w:val="single"/>
        </w:rPr>
        <w:t xml:space="preserve">pronikání slunečního záření atmosférou na Zemi – tzv. skleníkové plyny zadržují teplo odražené </w:t>
      </w:r>
      <w:r w:rsidR="00CE23F2" w:rsidRPr="00CE23F2">
        <w:rPr>
          <w:rFonts w:ascii="Cambria" w:hAnsi="Cambria"/>
          <w:sz w:val="24"/>
          <w:szCs w:val="24"/>
          <w:u w:val="single"/>
        </w:rPr>
        <w:br/>
      </w:r>
      <w:r w:rsidRPr="00CE23F2">
        <w:rPr>
          <w:rFonts w:ascii="Cambria" w:hAnsi="Cambria"/>
          <w:sz w:val="24"/>
          <w:szCs w:val="24"/>
          <w:u w:val="single"/>
        </w:rPr>
        <w:t>od povrchu a atmosféra se zahřívá</w:t>
      </w:r>
    </w:p>
    <w:p w14:paraId="2C919F06" w14:textId="3AF03518" w:rsidR="00CA0230" w:rsidRDefault="00CA023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cca z 60 % způsoben </w:t>
      </w:r>
      <w:r w:rsidRPr="00CE23F2">
        <w:rPr>
          <w:rFonts w:ascii="Cambria" w:hAnsi="Cambria"/>
          <w:b/>
          <w:bCs/>
          <w:i/>
          <w:iCs/>
          <w:sz w:val="24"/>
          <w:szCs w:val="24"/>
        </w:rPr>
        <w:t>vodní párou</w:t>
      </w:r>
      <w:r>
        <w:rPr>
          <w:rFonts w:ascii="Cambria" w:hAnsi="Cambria"/>
          <w:sz w:val="24"/>
          <w:szCs w:val="24"/>
        </w:rPr>
        <w:t xml:space="preserve">, dále </w:t>
      </w:r>
      <w:r w:rsidRPr="00CE23F2">
        <w:rPr>
          <w:rFonts w:ascii="Cambria" w:hAnsi="Cambria"/>
          <w:b/>
          <w:bCs/>
          <w:i/>
          <w:iCs/>
          <w:sz w:val="24"/>
          <w:szCs w:val="24"/>
        </w:rPr>
        <w:t>CO</w:t>
      </w:r>
      <w:r w:rsidRPr="00CE23F2">
        <w:rPr>
          <w:rFonts w:ascii="Cambria" w:hAnsi="Cambria"/>
          <w:b/>
          <w:bCs/>
          <w:i/>
          <w:iCs/>
          <w:sz w:val="24"/>
          <w:szCs w:val="24"/>
          <w:vertAlign w:val="subscript"/>
        </w:rPr>
        <w:t>2</w:t>
      </w:r>
      <w:r w:rsidRPr="00CE23F2">
        <w:rPr>
          <w:rFonts w:ascii="Cambria" w:hAnsi="Cambria"/>
          <w:b/>
          <w:bCs/>
          <w:i/>
          <w:iCs/>
          <w:sz w:val="24"/>
          <w:szCs w:val="24"/>
        </w:rPr>
        <w:t>, CH</w:t>
      </w:r>
      <w:r w:rsidRPr="00CE23F2">
        <w:rPr>
          <w:rFonts w:ascii="Cambria" w:hAnsi="Cambria"/>
          <w:b/>
          <w:bCs/>
          <w:i/>
          <w:iCs/>
          <w:sz w:val="24"/>
          <w:szCs w:val="24"/>
          <w:vertAlign w:val="subscript"/>
        </w:rPr>
        <w:t>4</w:t>
      </w:r>
      <w:r w:rsidRPr="00CE23F2">
        <w:rPr>
          <w:rFonts w:ascii="Cambria" w:hAnsi="Cambria"/>
          <w:b/>
          <w:bCs/>
          <w:i/>
          <w:iCs/>
          <w:sz w:val="24"/>
          <w:szCs w:val="24"/>
        </w:rPr>
        <w:t>, N</w:t>
      </w:r>
      <w:r w:rsidRPr="00CE23F2">
        <w:rPr>
          <w:rFonts w:ascii="Cambria" w:hAnsi="Cambria"/>
          <w:b/>
          <w:bCs/>
          <w:i/>
          <w:iCs/>
          <w:sz w:val="24"/>
          <w:szCs w:val="24"/>
          <w:vertAlign w:val="subscript"/>
        </w:rPr>
        <w:t>2</w:t>
      </w:r>
      <w:r w:rsidRPr="00CE23F2">
        <w:rPr>
          <w:rFonts w:ascii="Cambria" w:hAnsi="Cambria"/>
          <w:b/>
          <w:bCs/>
          <w:i/>
          <w:iCs/>
          <w:sz w:val="24"/>
          <w:szCs w:val="24"/>
        </w:rPr>
        <w:t>O</w:t>
      </w:r>
    </w:p>
    <w:p w14:paraId="2C319C7B" w14:textId="6F4108F1" w:rsidR="00CA0230" w:rsidRDefault="00CA0230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množství </w:t>
      </w:r>
      <w:r w:rsidR="00CE23F2" w:rsidRPr="00AF63F1">
        <w:rPr>
          <w:rFonts w:ascii="Cambria" w:hAnsi="Cambria"/>
          <w:sz w:val="24"/>
          <w:szCs w:val="24"/>
          <w:u w:val="single"/>
        </w:rPr>
        <w:t>CO</w:t>
      </w:r>
      <w:r w:rsidR="00CE23F2" w:rsidRPr="00AF63F1">
        <w:rPr>
          <w:rFonts w:ascii="Cambria" w:hAnsi="Cambria"/>
          <w:sz w:val="24"/>
          <w:szCs w:val="24"/>
          <w:u w:val="single"/>
          <w:vertAlign w:val="subscript"/>
        </w:rPr>
        <w:t>2</w:t>
      </w:r>
      <w:r w:rsidR="00CE23F2">
        <w:rPr>
          <w:rFonts w:ascii="Cambria" w:hAnsi="Cambria"/>
          <w:sz w:val="24"/>
          <w:szCs w:val="24"/>
          <w:vertAlign w:val="subscript"/>
        </w:rPr>
        <w:t xml:space="preserve"> </w:t>
      </w:r>
      <w:r w:rsidR="00CE23F2">
        <w:rPr>
          <w:rFonts w:ascii="Cambria" w:hAnsi="Cambria"/>
          <w:sz w:val="24"/>
          <w:szCs w:val="24"/>
        </w:rPr>
        <w:t xml:space="preserve">roste vlivem </w:t>
      </w:r>
      <w:r w:rsidR="00CE23F2" w:rsidRPr="00AF63F1">
        <w:rPr>
          <w:rFonts w:ascii="Cambria" w:hAnsi="Cambria"/>
          <w:sz w:val="24"/>
          <w:szCs w:val="24"/>
          <w:u w:val="single"/>
        </w:rPr>
        <w:t>spalování fosilních paliv</w:t>
      </w:r>
      <w:r w:rsidR="00CE23F2">
        <w:rPr>
          <w:rFonts w:ascii="Cambria" w:hAnsi="Cambria"/>
          <w:sz w:val="24"/>
          <w:szCs w:val="24"/>
        </w:rPr>
        <w:t xml:space="preserve">, </w:t>
      </w:r>
      <w:r w:rsidR="00CE23F2" w:rsidRPr="00AF63F1">
        <w:rPr>
          <w:rFonts w:ascii="Cambria" w:hAnsi="Cambria"/>
          <w:sz w:val="24"/>
          <w:szCs w:val="24"/>
          <w:u w:val="single"/>
        </w:rPr>
        <w:t>kácením tropických deštných lesů</w:t>
      </w:r>
    </w:p>
    <w:p w14:paraId="2D0104B5" w14:textId="0DBB2A42" w:rsidR="00CE23F2" w:rsidRPr="00AF63F1" w:rsidRDefault="00CE23F2" w:rsidP="00DE6E51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F63F1">
        <w:rPr>
          <w:rFonts w:ascii="Cambria" w:hAnsi="Cambria"/>
          <w:sz w:val="24"/>
          <w:szCs w:val="24"/>
          <w:u w:val="single"/>
        </w:rPr>
        <w:t>CH</w:t>
      </w:r>
      <w:r w:rsidRPr="00AF63F1">
        <w:rPr>
          <w:rFonts w:ascii="Cambria" w:hAnsi="Cambria"/>
          <w:sz w:val="24"/>
          <w:szCs w:val="24"/>
          <w:u w:val="single"/>
          <w:vertAlign w:val="subscript"/>
        </w:rPr>
        <w:t>4</w:t>
      </w:r>
      <w:r>
        <w:rPr>
          <w:rFonts w:ascii="Cambria" w:hAnsi="Cambria"/>
          <w:sz w:val="24"/>
          <w:szCs w:val="24"/>
          <w:vertAlign w:val="subscript"/>
        </w:rPr>
        <w:t xml:space="preserve"> </w:t>
      </w:r>
      <w:r>
        <w:rPr>
          <w:rFonts w:ascii="Cambria" w:hAnsi="Cambria"/>
          <w:sz w:val="24"/>
          <w:szCs w:val="24"/>
        </w:rPr>
        <w:t xml:space="preserve">vzniká při </w:t>
      </w:r>
      <w:r w:rsidRPr="00AF63F1">
        <w:rPr>
          <w:rFonts w:ascii="Cambria" w:hAnsi="Cambria"/>
          <w:sz w:val="24"/>
          <w:szCs w:val="24"/>
          <w:u w:val="single"/>
        </w:rPr>
        <w:t>chovu hospodářského dobytka</w:t>
      </w:r>
      <w:r>
        <w:rPr>
          <w:rFonts w:ascii="Cambria" w:hAnsi="Cambria"/>
          <w:sz w:val="24"/>
          <w:szCs w:val="24"/>
        </w:rPr>
        <w:t xml:space="preserve">, v oblastech </w:t>
      </w:r>
      <w:r w:rsidRPr="00AF63F1">
        <w:rPr>
          <w:rFonts w:ascii="Cambria" w:hAnsi="Cambria"/>
          <w:sz w:val="24"/>
          <w:szCs w:val="24"/>
          <w:u w:val="single"/>
        </w:rPr>
        <w:t>těžby uhlí</w:t>
      </w:r>
    </w:p>
    <w:p w14:paraId="7840BDA3" w14:textId="77777777" w:rsidR="00CE23F2" w:rsidRPr="00AF63F1" w:rsidRDefault="00CE23F2" w:rsidP="00DE6E5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F63F1">
        <w:rPr>
          <w:rFonts w:ascii="Cambria" w:hAnsi="Cambria"/>
          <w:b/>
          <w:bCs/>
          <w:sz w:val="24"/>
          <w:szCs w:val="24"/>
        </w:rPr>
        <w:t xml:space="preserve">nutno udržet množství skleníkových plynů v optimální míře </w:t>
      </w:r>
    </w:p>
    <w:p w14:paraId="6CDAB609" w14:textId="4121D4F3" w:rsidR="00E61C6D" w:rsidRDefault="00CE23F2" w:rsidP="00DE6E51">
      <w:pPr>
        <w:spacing w:line="240" w:lineRule="auto"/>
        <w:ind w:left="113" w:hanging="11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(v roce 2015 v rámci úmluvy OSN tzv. </w:t>
      </w:r>
      <w:r w:rsidRPr="00AF63F1">
        <w:rPr>
          <w:rFonts w:ascii="Cambria" w:hAnsi="Cambria"/>
          <w:b/>
          <w:bCs/>
          <w:i/>
          <w:iCs/>
          <w:sz w:val="24"/>
          <w:szCs w:val="24"/>
        </w:rPr>
        <w:t>Pařížská dohoda</w:t>
      </w:r>
      <w:r>
        <w:rPr>
          <w:rFonts w:ascii="Cambria" w:hAnsi="Cambria"/>
          <w:sz w:val="24"/>
          <w:szCs w:val="24"/>
        </w:rPr>
        <w:t xml:space="preserve"> – udržet nárůst průměrné globální teploty pod hranicí 2 °C a usilovat, aby nárůst teploty nepřekročil hranici 1,5 °</w:t>
      </w:r>
      <w:proofErr w:type="gramStart"/>
      <w:r>
        <w:rPr>
          <w:rFonts w:ascii="Cambria" w:hAnsi="Cambria"/>
          <w:sz w:val="24"/>
          <w:szCs w:val="24"/>
        </w:rPr>
        <w:t>C – i</w:t>
      </w:r>
      <w:proofErr w:type="gramEnd"/>
      <w:r>
        <w:rPr>
          <w:rFonts w:ascii="Cambria" w:hAnsi="Cambria"/>
          <w:sz w:val="24"/>
          <w:szCs w:val="24"/>
        </w:rPr>
        <w:t xml:space="preserve"> snížením emisí skleníkových plynů)</w:t>
      </w:r>
    </w:p>
    <w:p w14:paraId="49F345F1" w14:textId="77777777" w:rsidR="00BB3279" w:rsidRDefault="00BB3279" w:rsidP="00DE6E51">
      <w:pPr>
        <w:spacing w:line="240" w:lineRule="auto"/>
        <w:ind w:left="113" w:hanging="113"/>
        <w:jc w:val="both"/>
        <w:rPr>
          <w:rFonts w:ascii="Cambria" w:hAnsi="Cambria"/>
          <w:sz w:val="24"/>
          <w:szCs w:val="24"/>
        </w:rPr>
      </w:pPr>
    </w:p>
    <w:p w14:paraId="75DE002D" w14:textId="672C4A63" w:rsidR="00993FB5" w:rsidRDefault="00993FB5" w:rsidP="00DE6E5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  <w:u w:val="single"/>
        </w:rPr>
        <w:t>ozonová vrstva</w:t>
      </w:r>
    </w:p>
    <w:p w14:paraId="172A6F74" w14:textId="77777777" w:rsidR="00993FB5" w:rsidRDefault="00993FB5" w:rsidP="00DE6E51">
      <w:pPr>
        <w:spacing w:line="240" w:lineRule="auto"/>
        <w:rPr>
          <w:rFonts w:ascii="Cambria" w:hAnsi="Cambria"/>
          <w:sz w:val="24"/>
          <w:szCs w:val="24"/>
        </w:rPr>
      </w:pPr>
      <w:r w:rsidRPr="00993FB5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Slunce mimo viditelné světlo vyzařuje i další druhy záření </w:t>
      </w:r>
    </w:p>
    <w:p w14:paraId="292EAFDA" w14:textId="43997189" w:rsidR="00993FB5" w:rsidRDefault="00993FB5" w:rsidP="00DE6E51">
      <w:pPr>
        <w:spacing w:line="240" w:lineRule="auto"/>
        <w:ind w:left="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např. </w:t>
      </w:r>
      <w:r w:rsidRPr="00E61C6D">
        <w:rPr>
          <w:rFonts w:ascii="Cambria" w:hAnsi="Cambria"/>
          <w:sz w:val="24"/>
          <w:szCs w:val="24"/>
          <w:u w:val="single"/>
        </w:rPr>
        <w:t>ultrafialové (UV) záření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možné </w:t>
      </w:r>
      <w:r w:rsidRPr="00E61C6D">
        <w:rPr>
          <w:rFonts w:ascii="Cambria" w:hAnsi="Cambria"/>
          <w:sz w:val="24"/>
          <w:szCs w:val="24"/>
          <w:u w:val="single"/>
        </w:rPr>
        <w:t>zdravotní problémy</w:t>
      </w:r>
      <w:r>
        <w:rPr>
          <w:rFonts w:ascii="Cambria" w:hAnsi="Cambria"/>
          <w:sz w:val="24"/>
          <w:szCs w:val="24"/>
        </w:rPr>
        <w:t xml:space="preserve"> (př. rakovina kůže, poškození zraku)</w:t>
      </w:r>
    </w:p>
    <w:p w14:paraId="70A57BCB" w14:textId="3B3FD7BC" w:rsidR="00993FB5" w:rsidRDefault="00993FB5" w:rsidP="00DE6E51">
      <w:pPr>
        <w:spacing w:line="240" w:lineRule="auto"/>
        <w:ind w:left="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</w:t>
      </w:r>
      <w:r w:rsidRPr="00E61C6D">
        <w:rPr>
          <w:rFonts w:ascii="Cambria" w:hAnsi="Cambria"/>
          <w:sz w:val="24"/>
          <w:szCs w:val="24"/>
          <w:u w:val="single"/>
        </w:rPr>
        <w:t>většinu ho zachytí ozonová vrstva</w:t>
      </w:r>
      <w:r>
        <w:rPr>
          <w:rFonts w:ascii="Cambria" w:hAnsi="Cambria"/>
          <w:sz w:val="24"/>
          <w:szCs w:val="24"/>
        </w:rPr>
        <w:t xml:space="preserve"> (část stratosféry ve výšce cca </w:t>
      </w:r>
      <w:proofErr w:type="gramStart"/>
      <w:r>
        <w:rPr>
          <w:rFonts w:ascii="Cambria" w:hAnsi="Cambria"/>
          <w:sz w:val="24"/>
          <w:szCs w:val="24"/>
        </w:rPr>
        <w:t>25 – 35</w:t>
      </w:r>
      <w:proofErr w:type="gramEnd"/>
      <w:r>
        <w:rPr>
          <w:rFonts w:ascii="Cambria" w:hAnsi="Cambria"/>
          <w:sz w:val="24"/>
          <w:szCs w:val="24"/>
        </w:rPr>
        <w:t xml:space="preserve"> km</w:t>
      </w:r>
      <w:r w:rsidR="00E61C6D">
        <w:rPr>
          <w:rFonts w:ascii="Cambria" w:hAnsi="Cambria"/>
          <w:sz w:val="24"/>
          <w:szCs w:val="24"/>
        </w:rPr>
        <w:t>)</w:t>
      </w:r>
    </w:p>
    <w:p w14:paraId="05B31A32" w14:textId="484701E5" w:rsidR="00993FB5" w:rsidRDefault="00993FB5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v 80. letech 20. století zjištěno, že </w:t>
      </w:r>
      <w:r w:rsidRPr="00E61C6D">
        <w:rPr>
          <w:rFonts w:ascii="Cambria" w:hAnsi="Cambria"/>
          <w:b/>
          <w:bCs/>
          <w:sz w:val="24"/>
          <w:szCs w:val="24"/>
        </w:rPr>
        <w:t>řídne</w:t>
      </w:r>
    </w:p>
    <w:p w14:paraId="672076DF" w14:textId="7FF9E5B9" w:rsidR="00993FB5" w:rsidRDefault="00993FB5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61C6D">
        <w:rPr>
          <w:rFonts w:ascii="Cambria" w:hAnsi="Cambria"/>
          <w:b/>
          <w:bCs/>
          <w:sz w:val="24"/>
          <w:szCs w:val="24"/>
        </w:rPr>
        <w:t xml:space="preserve">nejnižší koncentrace nad Antarktidou – </w:t>
      </w:r>
      <w:r w:rsidRPr="00E61C6D">
        <w:rPr>
          <w:rFonts w:ascii="Cambria" w:hAnsi="Cambria"/>
          <w:b/>
          <w:bCs/>
          <w:i/>
          <w:iCs/>
          <w:sz w:val="24"/>
          <w:szCs w:val="24"/>
        </w:rPr>
        <w:t>ozonová díra</w:t>
      </w:r>
    </w:p>
    <w:p w14:paraId="4D0FE752" w14:textId="14CF1C53" w:rsidR="004617AD" w:rsidRDefault="00993FB5" w:rsidP="00DE6E51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61C6D">
        <w:rPr>
          <w:rFonts w:ascii="Cambria" w:hAnsi="Cambria"/>
          <w:sz w:val="24"/>
          <w:szCs w:val="24"/>
          <w:u w:val="single"/>
        </w:rPr>
        <w:t>hlavní příčiny zmenšení ozonové vrstvy</w:t>
      </w:r>
      <w:r>
        <w:rPr>
          <w:rFonts w:ascii="Cambria" w:hAnsi="Cambria"/>
          <w:sz w:val="24"/>
          <w:szCs w:val="24"/>
        </w:rPr>
        <w:t xml:space="preserve"> – </w:t>
      </w:r>
      <w:r w:rsidR="00390E27">
        <w:rPr>
          <w:rFonts w:ascii="Cambria" w:hAnsi="Cambria"/>
          <w:sz w:val="24"/>
          <w:szCs w:val="24"/>
        </w:rPr>
        <w:t xml:space="preserve">dříve </w:t>
      </w:r>
      <w:r>
        <w:rPr>
          <w:rFonts w:ascii="Cambria" w:hAnsi="Cambria"/>
          <w:sz w:val="24"/>
          <w:szCs w:val="24"/>
        </w:rPr>
        <w:t xml:space="preserve">produkce </w:t>
      </w:r>
      <w:r w:rsidRPr="00E61C6D">
        <w:rPr>
          <w:rFonts w:ascii="Cambria" w:hAnsi="Cambria"/>
          <w:sz w:val="24"/>
          <w:szCs w:val="24"/>
          <w:u w:val="single"/>
        </w:rPr>
        <w:t>plynů s obsahem Cl, F, Br</w:t>
      </w:r>
      <w:r>
        <w:rPr>
          <w:rFonts w:ascii="Cambria" w:hAnsi="Cambria"/>
          <w:sz w:val="24"/>
          <w:szCs w:val="24"/>
        </w:rPr>
        <w:t xml:space="preserve"> – patří k nim především </w:t>
      </w:r>
      <w:r w:rsidRPr="00E61C6D">
        <w:rPr>
          <w:rFonts w:ascii="Cambria" w:hAnsi="Cambria"/>
          <w:b/>
          <w:bCs/>
          <w:i/>
          <w:iCs/>
          <w:sz w:val="24"/>
          <w:szCs w:val="24"/>
        </w:rPr>
        <w:t>freony</w:t>
      </w:r>
      <w:r w:rsidR="00390E27">
        <w:rPr>
          <w:rFonts w:ascii="Cambria" w:hAnsi="Cambria"/>
          <w:sz w:val="24"/>
          <w:szCs w:val="24"/>
        </w:rPr>
        <w:t xml:space="preserve">, které se používaly v chladicích zařízeních, aerosolech a farmacii (bohužel v ovzduší zůstanou dlouho) </w:t>
      </w:r>
      <w:r w:rsidR="00390E27">
        <w:rPr>
          <w:rFonts w:ascii="Century Gothic" w:hAnsi="Century Gothic"/>
          <w:sz w:val="24"/>
          <w:szCs w:val="24"/>
        </w:rPr>
        <w:t xml:space="preserve">→ </w:t>
      </w:r>
      <w:r w:rsidR="00390E27" w:rsidRPr="00E61C6D">
        <w:rPr>
          <w:rFonts w:ascii="Cambria" w:hAnsi="Cambria"/>
          <w:sz w:val="24"/>
          <w:szCs w:val="24"/>
          <w:u w:val="single"/>
        </w:rPr>
        <w:t>nahrazovány bezpečnými látkami</w:t>
      </w:r>
      <w:r w:rsidR="00390E27" w:rsidRPr="00390E27">
        <w:rPr>
          <w:rFonts w:ascii="Cambria" w:hAnsi="Cambria"/>
          <w:sz w:val="24"/>
          <w:szCs w:val="24"/>
        </w:rPr>
        <w:t xml:space="preserve"> </w:t>
      </w:r>
    </w:p>
    <w:p w14:paraId="687E5399" w14:textId="77777777" w:rsidR="00BB3279" w:rsidRDefault="00BB3279" w:rsidP="00DE6E51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</w:p>
    <w:p w14:paraId="6FA5C1F1" w14:textId="1C129BAA" w:rsidR="004617AD" w:rsidRDefault="004617AD" w:rsidP="00DE6E5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  <w:u w:val="single"/>
        </w:rPr>
        <w:t>druhová rozmanitost</w:t>
      </w:r>
      <w:r w:rsidR="0062494D">
        <w:rPr>
          <w:rFonts w:ascii="Cambria" w:hAnsi="Cambria"/>
          <w:b/>
          <w:bCs/>
          <w:sz w:val="24"/>
          <w:szCs w:val="24"/>
          <w:u w:val="single"/>
        </w:rPr>
        <w:t xml:space="preserve"> (biodiverzita)</w:t>
      </w:r>
    </w:p>
    <w:p w14:paraId="10EA830E" w14:textId="3917E296" w:rsidR="0062494D" w:rsidRDefault="0062494D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E7A24">
        <w:rPr>
          <w:rFonts w:ascii="Cambria" w:hAnsi="Cambria"/>
          <w:sz w:val="24"/>
          <w:szCs w:val="24"/>
          <w:u w:val="single"/>
        </w:rPr>
        <w:t>vyhynutí 1 druhu ji může narušit a vést k přerušení celého potravního řetězce</w:t>
      </w:r>
    </w:p>
    <w:p w14:paraId="645C5827" w14:textId="28D5B3A3" w:rsidR="0062494D" w:rsidRDefault="0062494D" w:rsidP="00DE6E51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E7A24">
        <w:rPr>
          <w:rFonts w:ascii="Cambria" w:hAnsi="Cambria"/>
          <w:b/>
          <w:bCs/>
          <w:i/>
          <w:iCs/>
          <w:sz w:val="24"/>
          <w:szCs w:val="24"/>
        </w:rPr>
        <w:t>zásahy</w:t>
      </w:r>
      <w:r w:rsidRPr="009E7A24">
        <w:rPr>
          <w:rFonts w:ascii="Cambria" w:hAnsi="Cambria"/>
          <w:b/>
          <w:bCs/>
          <w:sz w:val="24"/>
          <w:szCs w:val="24"/>
        </w:rPr>
        <w:t xml:space="preserve"> </w:t>
      </w:r>
      <w:r w:rsidRPr="009E7A24">
        <w:rPr>
          <w:rFonts w:ascii="Cambria" w:hAnsi="Cambria"/>
          <w:sz w:val="24"/>
          <w:szCs w:val="24"/>
        </w:rPr>
        <w:t>člověka</w:t>
      </w:r>
      <w:r>
        <w:rPr>
          <w:rFonts w:ascii="Cambria" w:hAnsi="Cambria"/>
          <w:sz w:val="24"/>
          <w:szCs w:val="24"/>
        </w:rPr>
        <w:t xml:space="preserve"> by měly být </w:t>
      </w:r>
      <w:r w:rsidRPr="009E7A24">
        <w:rPr>
          <w:rFonts w:ascii="Cambria" w:hAnsi="Cambria"/>
          <w:sz w:val="24"/>
          <w:szCs w:val="24"/>
        </w:rPr>
        <w:t>dobře</w:t>
      </w:r>
      <w:r w:rsidRPr="009E7A24">
        <w:rPr>
          <w:rFonts w:ascii="Cambria" w:hAnsi="Cambria"/>
          <w:b/>
          <w:bCs/>
          <w:sz w:val="24"/>
          <w:szCs w:val="24"/>
        </w:rPr>
        <w:t xml:space="preserve"> </w:t>
      </w:r>
      <w:r w:rsidRPr="009E7A24">
        <w:rPr>
          <w:rFonts w:ascii="Cambria" w:hAnsi="Cambria"/>
          <w:b/>
          <w:bCs/>
          <w:i/>
          <w:iCs/>
          <w:sz w:val="24"/>
          <w:szCs w:val="24"/>
        </w:rPr>
        <w:t>promyšlené + šetrné</w:t>
      </w:r>
      <w:r>
        <w:rPr>
          <w:rFonts w:ascii="Cambria" w:hAnsi="Cambria"/>
          <w:sz w:val="24"/>
          <w:szCs w:val="24"/>
        </w:rPr>
        <w:t xml:space="preserve"> (díky němu mnoho druhů vyhubeno a ohroženo)</w:t>
      </w:r>
    </w:p>
    <w:p w14:paraId="29593062" w14:textId="222AD4BD" w:rsidR="0062494D" w:rsidRDefault="0062494D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během 20. století vzrostl zájem o záchranu ohrožených druhů</w:t>
      </w:r>
    </w:p>
    <w:p w14:paraId="603028B4" w14:textId="043374A0" w:rsidR="0062494D" w:rsidRPr="009E7A24" w:rsidRDefault="0062494D" w:rsidP="00DE6E51">
      <w:pPr>
        <w:spacing w:line="240" w:lineRule="auto"/>
        <w:ind w:left="170" w:hanging="17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zoologové + botanici vytvořili </w:t>
      </w:r>
      <w:r w:rsidRPr="009E7A24">
        <w:rPr>
          <w:rFonts w:ascii="Cambria" w:hAnsi="Cambria"/>
          <w:sz w:val="24"/>
          <w:szCs w:val="24"/>
          <w:u w:val="single"/>
        </w:rPr>
        <w:t>seznam ohrožených druhů</w:t>
      </w:r>
      <w:r>
        <w:rPr>
          <w:rFonts w:ascii="Cambria" w:hAnsi="Cambria"/>
          <w:sz w:val="24"/>
          <w:szCs w:val="24"/>
        </w:rPr>
        <w:t xml:space="preserve"> – </w:t>
      </w:r>
      <w:r w:rsidRPr="009E7A24">
        <w:rPr>
          <w:rFonts w:ascii="Cambria" w:hAnsi="Cambria"/>
          <w:b/>
          <w:bCs/>
          <w:sz w:val="24"/>
          <w:szCs w:val="24"/>
        </w:rPr>
        <w:t>Červená kniha ohrožených a vzácných druhů rostlin a živočichů</w:t>
      </w:r>
    </w:p>
    <w:p w14:paraId="450DCE4E" w14:textId="7D9D7730" w:rsidR="0062494D" w:rsidRPr="009E7A24" w:rsidRDefault="0062494D" w:rsidP="00DE6E51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E7A24">
        <w:rPr>
          <w:rFonts w:ascii="Cambria" w:hAnsi="Cambria"/>
          <w:sz w:val="24"/>
          <w:szCs w:val="24"/>
          <w:u w:val="single"/>
        </w:rPr>
        <w:t>výskyt ohroženého druhu</w:t>
      </w:r>
      <w:r>
        <w:rPr>
          <w:rFonts w:ascii="Cambria" w:hAnsi="Cambria"/>
          <w:sz w:val="24"/>
          <w:szCs w:val="24"/>
        </w:rPr>
        <w:t xml:space="preserve"> může vést k vytvoření </w:t>
      </w:r>
      <w:r w:rsidRPr="009E7A24">
        <w:rPr>
          <w:rFonts w:ascii="Cambria" w:hAnsi="Cambria"/>
          <w:b/>
          <w:bCs/>
          <w:sz w:val="24"/>
          <w:szCs w:val="24"/>
        </w:rPr>
        <w:t>zvláště chráněného území</w:t>
      </w:r>
    </w:p>
    <w:p w14:paraId="1CF2793B" w14:textId="20F7199E" w:rsidR="009E7A24" w:rsidRDefault="009E7A24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E7A24">
        <w:rPr>
          <w:rFonts w:ascii="Cambria" w:hAnsi="Cambria"/>
          <w:sz w:val="24"/>
          <w:szCs w:val="24"/>
          <w:u w:val="single"/>
        </w:rPr>
        <w:t>celosvětová pozornost</w:t>
      </w:r>
      <w:r>
        <w:rPr>
          <w:rFonts w:ascii="Cambria" w:hAnsi="Cambria"/>
          <w:sz w:val="24"/>
          <w:szCs w:val="24"/>
        </w:rPr>
        <w:t xml:space="preserve"> – </w:t>
      </w:r>
      <w:r w:rsidRPr="009E7A24">
        <w:rPr>
          <w:rFonts w:ascii="Cambria" w:hAnsi="Cambria"/>
          <w:b/>
          <w:bCs/>
          <w:i/>
          <w:iCs/>
          <w:sz w:val="24"/>
          <w:szCs w:val="24"/>
        </w:rPr>
        <w:t>ochrana společenstev oceánů, tropických deštných lesů a mokřadů</w:t>
      </w:r>
    </w:p>
    <w:p w14:paraId="429E89BB" w14:textId="499E1AB4" w:rsidR="009E7A24" w:rsidRDefault="009E7A24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E7A24">
        <w:rPr>
          <w:rFonts w:ascii="Cambria" w:hAnsi="Cambria"/>
          <w:sz w:val="24"/>
          <w:szCs w:val="24"/>
          <w:u w:val="single"/>
        </w:rPr>
        <w:t>v EU</w:t>
      </w:r>
      <w:r>
        <w:rPr>
          <w:rFonts w:ascii="Cambria" w:hAnsi="Cambria"/>
          <w:sz w:val="24"/>
          <w:szCs w:val="24"/>
        </w:rPr>
        <w:t xml:space="preserve"> – soustava chráněných území </w:t>
      </w:r>
      <w:r w:rsidRPr="00AA4D13">
        <w:rPr>
          <w:rFonts w:ascii="Cambria" w:hAnsi="Cambria"/>
          <w:b/>
          <w:bCs/>
          <w:sz w:val="24"/>
          <w:szCs w:val="24"/>
        </w:rPr>
        <w:t>Natura 2000</w:t>
      </w:r>
    </w:p>
    <w:p w14:paraId="41E8F54D" w14:textId="5159FE4E" w:rsidR="004617AD" w:rsidRDefault="009E7A24" w:rsidP="00DE6E51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ohrožuje ji i </w:t>
      </w:r>
      <w:r w:rsidRPr="00AA4D13">
        <w:rPr>
          <w:rFonts w:ascii="Cambria" w:hAnsi="Cambria"/>
          <w:sz w:val="24"/>
          <w:szCs w:val="24"/>
          <w:u w:val="single"/>
        </w:rPr>
        <w:t>zavlečení nepůvodních druhů organismů</w:t>
      </w:r>
      <w:r>
        <w:rPr>
          <w:rFonts w:ascii="Cambria" w:hAnsi="Cambria"/>
          <w:sz w:val="24"/>
          <w:szCs w:val="24"/>
        </w:rPr>
        <w:t xml:space="preserve"> (mnohé z rostlin dnes běžně pěstované – př. lilek brambor)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AA4D13">
        <w:rPr>
          <w:rFonts w:ascii="Cambria" w:hAnsi="Cambria"/>
          <w:sz w:val="24"/>
          <w:szCs w:val="24"/>
          <w:u w:val="single"/>
        </w:rPr>
        <w:t>problém</w:t>
      </w:r>
      <w:r>
        <w:rPr>
          <w:rFonts w:ascii="Cambria" w:hAnsi="Cambria"/>
          <w:sz w:val="24"/>
          <w:szCs w:val="24"/>
        </w:rPr>
        <w:t xml:space="preserve"> – pokud se </w:t>
      </w:r>
      <w:r w:rsidRPr="00AA4D13">
        <w:rPr>
          <w:rFonts w:ascii="Cambria" w:hAnsi="Cambria"/>
          <w:sz w:val="24"/>
          <w:szCs w:val="24"/>
          <w:u w:val="single"/>
        </w:rPr>
        <w:t>nepůvodní druh přemnoží na úkor původního</w:t>
      </w:r>
      <w:r>
        <w:rPr>
          <w:rFonts w:ascii="Cambria" w:hAnsi="Cambria"/>
          <w:sz w:val="24"/>
          <w:szCs w:val="24"/>
        </w:rPr>
        <w:t xml:space="preserve"> = </w:t>
      </w:r>
      <w:r w:rsidRPr="00AA4D13">
        <w:rPr>
          <w:rFonts w:ascii="Cambria" w:hAnsi="Cambria"/>
          <w:b/>
          <w:bCs/>
          <w:sz w:val="24"/>
          <w:szCs w:val="24"/>
        </w:rPr>
        <w:t>invazivní druh</w:t>
      </w:r>
      <w:r>
        <w:rPr>
          <w:rFonts w:ascii="Cambria" w:hAnsi="Cambria"/>
          <w:sz w:val="24"/>
          <w:szCs w:val="24"/>
        </w:rPr>
        <w:t xml:space="preserve"> (př. králík divoký v Austrálii)</w:t>
      </w:r>
    </w:p>
    <w:p w14:paraId="047DDB7E" w14:textId="77777777" w:rsidR="00BB3279" w:rsidRDefault="00BB3279" w:rsidP="00DE6E51">
      <w:pPr>
        <w:spacing w:line="240" w:lineRule="auto"/>
        <w:ind w:left="170" w:hanging="170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6D459EE9" w14:textId="77C1B496" w:rsidR="004617AD" w:rsidRDefault="004617AD" w:rsidP="00DE6E51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b/>
          <w:bCs/>
          <w:sz w:val="24"/>
          <w:szCs w:val="24"/>
          <w:u w:val="single"/>
        </w:rPr>
        <w:t>udržitelný rozvoj</w:t>
      </w:r>
    </w:p>
    <w:p w14:paraId="1B497CCE" w14:textId="64258C93" w:rsidR="004617AD" w:rsidRDefault="00DE6E51" w:rsidP="00DE6E51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vztah člověk a příroda se vyvíjel</w:t>
      </w:r>
    </w:p>
    <w:p w14:paraId="0F8EE1A9" w14:textId="1CCB7F72" w:rsidR="00DE6E51" w:rsidRDefault="00DE6E51" w:rsidP="00DE6E51">
      <w:pPr>
        <w:spacing w:line="240" w:lineRule="auto"/>
        <w:ind w:left="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člověk </w:t>
      </w:r>
      <w:r w:rsidRPr="00BB3279">
        <w:rPr>
          <w:rFonts w:ascii="Cambria" w:hAnsi="Cambria"/>
          <w:sz w:val="24"/>
          <w:szCs w:val="24"/>
          <w:u w:val="single"/>
        </w:rPr>
        <w:t>závislý na přírodě</w:t>
      </w:r>
    </w:p>
    <w:p w14:paraId="1E9C7769" w14:textId="59F969DA" w:rsidR="00DE6E51" w:rsidRDefault="00DE6E51" w:rsidP="00DE6E51">
      <w:pPr>
        <w:spacing w:line="240" w:lineRule="auto"/>
        <w:ind w:left="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BB3279">
        <w:rPr>
          <w:rFonts w:ascii="Cambria" w:hAnsi="Cambria"/>
          <w:b/>
          <w:bCs/>
          <w:i/>
          <w:iCs/>
          <w:sz w:val="24"/>
          <w:szCs w:val="24"/>
        </w:rPr>
        <w:t>první zemědělci</w:t>
      </w:r>
      <w:r>
        <w:rPr>
          <w:rFonts w:ascii="Cambria" w:hAnsi="Cambria"/>
          <w:sz w:val="24"/>
          <w:szCs w:val="24"/>
        </w:rPr>
        <w:t xml:space="preserve"> – </w:t>
      </w:r>
      <w:r w:rsidRPr="00BB3279">
        <w:rPr>
          <w:rFonts w:ascii="Cambria" w:hAnsi="Cambria"/>
          <w:sz w:val="24"/>
          <w:szCs w:val="24"/>
          <w:u w:val="single"/>
        </w:rPr>
        <w:t>obdělávají krajinu – změny</w:t>
      </w:r>
      <w:r>
        <w:rPr>
          <w:rFonts w:ascii="Cambria" w:hAnsi="Cambria"/>
          <w:sz w:val="24"/>
          <w:szCs w:val="24"/>
        </w:rPr>
        <w:t xml:space="preserve"> (vypalují lesy)</w:t>
      </w:r>
    </w:p>
    <w:p w14:paraId="505EC36F" w14:textId="2074B300" w:rsidR="00DE6E51" w:rsidRDefault="00DE6E51" w:rsidP="00DE6E51">
      <w:pPr>
        <w:spacing w:line="240" w:lineRule="auto"/>
        <w:ind w:left="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BB3279">
        <w:rPr>
          <w:rFonts w:ascii="Cambria" w:hAnsi="Cambria"/>
          <w:b/>
          <w:bCs/>
          <w:i/>
          <w:iCs/>
          <w:sz w:val="24"/>
          <w:szCs w:val="24"/>
        </w:rPr>
        <w:t>průmyslová revoluce</w:t>
      </w:r>
      <w:r>
        <w:rPr>
          <w:rFonts w:ascii="Cambria" w:hAnsi="Cambria"/>
          <w:sz w:val="24"/>
          <w:szCs w:val="24"/>
        </w:rPr>
        <w:t xml:space="preserve"> (18. století) – velký + rychlý hospodářský rozvoj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BB3279">
        <w:rPr>
          <w:rFonts w:ascii="Cambria" w:hAnsi="Cambria"/>
          <w:sz w:val="24"/>
          <w:szCs w:val="24"/>
          <w:u w:val="single"/>
        </w:rPr>
        <w:t>výrazné zásahy do ŽP</w:t>
      </w:r>
    </w:p>
    <w:p w14:paraId="3803DA9F" w14:textId="25CCB674" w:rsidR="00DE6E51" w:rsidRDefault="00DE6E51" w:rsidP="00BB3279">
      <w:pPr>
        <w:spacing w:line="240" w:lineRule="auto"/>
        <w:ind w:left="397" w:hanging="2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BB3279">
        <w:rPr>
          <w:rFonts w:ascii="Cambria" w:hAnsi="Cambria"/>
          <w:b/>
          <w:bCs/>
          <w:i/>
          <w:iCs/>
          <w:sz w:val="24"/>
          <w:szCs w:val="24"/>
        </w:rPr>
        <w:t>konec 20. století</w:t>
      </w:r>
      <w:r>
        <w:rPr>
          <w:rFonts w:ascii="Cambria" w:hAnsi="Cambria"/>
          <w:sz w:val="24"/>
          <w:szCs w:val="24"/>
        </w:rPr>
        <w:t xml:space="preserve"> – obrovský hospodářský růst + vyčerpání neobnovitelných zdrojů</w:t>
      </w:r>
      <w:r w:rsidR="00BB3279">
        <w:rPr>
          <w:rFonts w:ascii="Cambria" w:hAnsi="Cambria"/>
          <w:sz w:val="24"/>
          <w:szCs w:val="24"/>
        </w:rPr>
        <w:t xml:space="preserve"> – může vést ke zhroucení celosvětového hospodářství i společnosti </w:t>
      </w:r>
      <w:r w:rsidR="00BB3279">
        <w:rPr>
          <w:rFonts w:ascii="Century Gothic" w:hAnsi="Century Gothic"/>
          <w:sz w:val="24"/>
          <w:szCs w:val="24"/>
        </w:rPr>
        <w:t>→</w:t>
      </w:r>
      <w:r w:rsidR="00BB3279">
        <w:rPr>
          <w:rFonts w:ascii="Cambria" w:hAnsi="Cambria"/>
          <w:sz w:val="24"/>
          <w:szCs w:val="24"/>
        </w:rPr>
        <w:t xml:space="preserve"> </w:t>
      </w:r>
      <w:r w:rsidR="00BB3279" w:rsidRPr="00BB3279">
        <w:rPr>
          <w:rFonts w:ascii="Cambria" w:hAnsi="Cambria"/>
          <w:sz w:val="24"/>
          <w:szCs w:val="24"/>
          <w:u w:val="single"/>
        </w:rPr>
        <w:t>snaha šetřit neobnovitelnými zdroji a energií</w:t>
      </w:r>
      <w:r w:rsidR="00BB3279">
        <w:rPr>
          <w:rFonts w:ascii="Cambria" w:hAnsi="Cambria"/>
          <w:sz w:val="24"/>
          <w:szCs w:val="24"/>
        </w:rPr>
        <w:t xml:space="preserve"> (využívání obnovitelných zdrojů v energetice + recyklační výrobní technologie)</w:t>
      </w:r>
    </w:p>
    <w:p w14:paraId="2D1ABD54" w14:textId="26CC673B" w:rsidR="00993FB5" w:rsidRPr="00BB3279" w:rsidRDefault="00BB3279" w:rsidP="00BB3279">
      <w:pPr>
        <w:spacing w:line="240" w:lineRule="auto"/>
        <w:ind w:left="340" w:hanging="17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BB3279">
        <w:rPr>
          <w:rFonts w:ascii="Cambria" w:hAnsi="Cambria"/>
          <w:b/>
          <w:bCs/>
          <w:i/>
          <w:iCs/>
          <w:sz w:val="24"/>
          <w:szCs w:val="24"/>
        </w:rPr>
        <w:t>poslední léta</w:t>
      </w:r>
      <w:r>
        <w:rPr>
          <w:rFonts w:ascii="Cambria" w:hAnsi="Cambria"/>
          <w:sz w:val="24"/>
          <w:szCs w:val="24"/>
        </w:rPr>
        <w:t xml:space="preserve"> – </w:t>
      </w:r>
      <w:r w:rsidRPr="00BB3279">
        <w:rPr>
          <w:rFonts w:ascii="Cambria" w:hAnsi="Cambria"/>
          <w:sz w:val="24"/>
          <w:szCs w:val="24"/>
          <w:u w:val="single"/>
        </w:rPr>
        <w:t>začátek snahy o udržení rovnováhy mezi ekonomickými potřebami a ekologickými</w:t>
      </w:r>
      <w:r>
        <w:rPr>
          <w:rFonts w:ascii="Cambria" w:hAnsi="Cambria"/>
          <w:sz w:val="24"/>
          <w:szCs w:val="24"/>
        </w:rPr>
        <w:t xml:space="preserve"> </w:t>
      </w:r>
      <w:r w:rsidRPr="00BB3279">
        <w:rPr>
          <w:rFonts w:ascii="Cambria" w:hAnsi="Cambria"/>
          <w:sz w:val="24"/>
          <w:szCs w:val="24"/>
          <w:u w:val="single"/>
        </w:rPr>
        <w:t>možnostmi krajiny, aby kvalita ŽP zůstala zachována i budoucím generacím</w:t>
      </w:r>
      <w:r>
        <w:rPr>
          <w:rFonts w:ascii="Cambria" w:hAnsi="Cambria"/>
          <w:sz w:val="24"/>
          <w:szCs w:val="24"/>
        </w:rPr>
        <w:t xml:space="preserve"> = </w:t>
      </w:r>
      <w:r w:rsidRPr="00BB3279">
        <w:rPr>
          <w:rFonts w:ascii="Cambria" w:hAnsi="Cambria"/>
          <w:b/>
          <w:bCs/>
          <w:sz w:val="24"/>
          <w:szCs w:val="24"/>
        </w:rPr>
        <w:t>udržitelný rozvoj</w:t>
      </w:r>
    </w:p>
    <w:sectPr w:rsidR="00993FB5" w:rsidRPr="00BB3279" w:rsidSect="000840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E3"/>
    <w:multiLevelType w:val="hybridMultilevel"/>
    <w:tmpl w:val="A68E1C5A"/>
    <w:lvl w:ilvl="0" w:tplc="992C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0B6"/>
    <w:multiLevelType w:val="hybridMultilevel"/>
    <w:tmpl w:val="69264382"/>
    <w:lvl w:ilvl="0" w:tplc="98F45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3D0"/>
    <w:multiLevelType w:val="hybridMultilevel"/>
    <w:tmpl w:val="230022FA"/>
    <w:lvl w:ilvl="0" w:tplc="5DBC5ACE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 w15:restartNumberingAfterBreak="0">
    <w:nsid w:val="4C186B2A"/>
    <w:multiLevelType w:val="hybridMultilevel"/>
    <w:tmpl w:val="9B14FE68"/>
    <w:lvl w:ilvl="0" w:tplc="939409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5C78"/>
    <w:multiLevelType w:val="hybridMultilevel"/>
    <w:tmpl w:val="E28250E4"/>
    <w:lvl w:ilvl="0" w:tplc="1B42F3F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793"/>
    <w:multiLevelType w:val="hybridMultilevel"/>
    <w:tmpl w:val="EA7E6752"/>
    <w:lvl w:ilvl="0" w:tplc="CB9C9AB8">
      <w:numFmt w:val="bullet"/>
      <w:lvlText w:val="-"/>
      <w:lvlJc w:val="left"/>
      <w:pPr>
        <w:ind w:left="12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67237432"/>
    <w:multiLevelType w:val="hybridMultilevel"/>
    <w:tmpl w:val="1E96C7FC"/>
    <w:lvl w:ilvl="0" w:tplc="56A8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81802"/>
    <w:multiLevelType w:val="hybridMultilevel"/>
    <w:tmpl w:val="4A6C76C8"/>
    <w:lvl w:ilvl="0" w:tplc="352C34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4C"/>
    <w:rsid w:val="0003200D"/>
    <w:rsid w:val="000646B5"/>
    <w:rsid w:val="0008404C"/>
    <w:rsid w:val="00123E9A"/>
    <w:rsid w:val="00156BE1"/>
    <w:rsid w:val="001633D3"/>
    <w:rsid w:val="00163E91"/>
    <w:rsid w:val="00192942"/>
    <w:rsid w:val="001969B9"/>
    <w:rsid w:val="001B1EE1"/>
    <w:rsid w:val="00220337"/>
    <w:rsid w:val="00235489"/>
    <w:rsid w:val="003110B7"/>
    <w:rsid w:val="00390E27"/>
    <w:rsid w:val="003C40CB"/>
    <w:rsid w:val="003D75AB"/>
    <w:rsid w:val="004037BA"/>
    <w:rsid w:val="00436089"/>
    <w:rsid w:val="00440CC6"/>
    <w:rsid w:val="004617AD"/>
    <w:rsid w:val="00490FFC"/>
    <w:rsid w:val="004D0188"/>
    <w:rsid w:val="004E7379"/>
    <w:rsid w:val="0052637A"/>
    <w:rsid w:val="0056751D"/>
    <w:rsid w:val="00575144"/>
    <w:rsid w:val="0059544E"/>
    <w:rsid w:val="005D7C1A"/>
    <w:rsid w:val="0060073A"/>
    <w:rsid w:val="0062494D"/>
    <w:rsid w:val="006265C0"/>
    <w:rsid w:val="00670D8E"/>
    <w:rsid w:val="00691226"/>
    <w:rsid w:val="006A2F91"/>
    <w:rsid w:val="006B2E30"/>
    <w:rsid w:val="006D3081"/>
    <w:rsid w:val="00775D1F"/>
    <w:rsid w:val="007A0201"/>
    <w:rsid w:val="00801088"/>
    <w:rsid w:val="008E1B84"/>
    <w:rsid w:val="008F13A4"/>
    <w:rsid w:val="008F6E70"/>
    <w:rsid w:val="00993FB5"/>
    <w:rsid w:val="009B5476"/>
    <w:rsid w:val="009D1970"/>
    <w:rsid w:val="009D7F57"/>
    <w:rsid w:val="009E5D53"/>
    <w:rsid w:val="009E7A24"/>
    <w:rsid w:val="009F21FE"/>
    <w:rsid w:val="00A75485"/>
    <w:rsid w:val="00AA0F72"/>
    <w:rsid w:val="00AA4D13"/>
    <w:rsid w:val="00AD6E05"/>
    <w:rsid w:val="00AF63F1"/>
    <w:rsid w:val="00B22F40"/>
    <w:rsid w:val="00BB3279"/>
    <w:rsid w:val="00C45268"/>
    <w:rsid w:val="00C578DC"/>
    <w:rsid w:val="00CA0230"/>
    <w:rsid w:val="00CB31A8"/>
    <w:rsid w:val="00CE23F2"/>
    <w:rsid w:val="00D269BF"/>
    <w:rsid w:val="00DE6E51"/>
    <w:rsid w:val="00E40719"/>
    <w:rsid w:val="00E61B26"/>
    <w:rsid w:val="00E61C6D"/>
    <w:rsid w:val="00E961C2"/>
    <w:rsid w:val="00EC7EFE"/>
    <w:rsid w:val="00ED2E53"/>
    <w:rsid w:val="00ED4889"/>
    <w:rsid w:val="00ED4EF6"/>
    <w:rsid w:val="00F0278C"/>
    <w:rsid w:val="00F271E6"/>
    <w:rsid w:val="00FA17D5"/>
    <w:rsid w:val="00FB3EA9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429"/>
  <w15:chartTrackingRefBased/>
  <w15:docId w15:val="{FAB75C7A-040B-4C3C-BC7D-5D32B82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E078-CA52-4626-BA0A-46AF8A2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12</cp:revision>
  <dcterms:created xsi:type="dcterms:W3CDTF">2020-05-20T15:14:00Z</dcterms:created>
  <dcterms:modified xsi:type="dcterms:W3CDTF">2020-05-21T20:12:00Z</dcterms:modified>
</cp:coreProperties>
</file>