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82" w:rsidRDefault="00F52E70" w:rsidP="00F52E70">
      <w:pPr>
        <w:jc w:val="center"/>
        <w:rPr>
          <w:b/>
          <w:bCs/>
          <w:sz w:val="32"/>
          <w:szCs w:val="32"/>
        </w:rPr>
      </w:pPr>
      <w:r w:rsidRPr="00F52E70">
        <w:rPr>
          <w:b/>
          <w:bCs/>
          <w:sz w:val="32"/>
          <w:szCs w:val="32"/>
        </w:rPr>
        <w:t xml:space="preserve">PRACOVNÍ LIST Č. </w:t>
      </w:r>
      <w:r w:rsidR="003C626E">
        <w:rPr>
          <w:b/>
          <w:bCs/>
          <w:sz w:val="32"/>
          <w:szCs w:val="32"/>
        </w:rPr>
        <w:t>39</w:t>
      </w:r>
    </w:p>
    <w:p w:rsidR="00F52E70" w:rsidRPr="00F52E70" w:rsidRDefault="00F52E70" w:rsidP="00F52E70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Do textu doplň  interpunkci</w:t>
      </w:r>
      <w:r w:rsidR="000243EA">
        <w:rPr>
          <w:b/>
          <w:bCs/>
          <w:color w:val="00B050"/>
          <w:sz w:val="32"/>
          <w:szCs w:val="32"/>
        </w:rPr>
        <w:t xml:space="preserve"> </w:t>
      </w:r>
      <w:r w:rsidR="000243EA">
        <w:rPr>
          <w:b/>
          <w:bCs/>
          <w:color w:val="00B050"/>
          <w:sz w:val="32"/>
          <w:szCs w:val="32"/>
        </w:rPr>
        <w:t>(20 čárek)</w:t>
      </w:r>
      <w:bookmarkStart w:id="0" w:name="_GoBack"/>
      <w:bookmarkEnd w:id="0"/>
      <w:r>
        <w:rPr>
          <w:b/>
          <w:bCs/>
          <w:color w:val="00B050"/>
          <w:sz w:val="32"/>
          <w:szCs w:val="32"/>
        </w:rPr>
        <w:t xml:space="preserve">. </w:t>
      </w:r>
      <w:r w:rsidRPr="00F52E70">
        <w:rPr>
          <w:b/>
          <w:bCs/>
          <w:color w:val="00B050"/>
          <w:sz w:val="32"/>
          <w:szCs w:val="32"/>
        </w:rPr>
        <w:t>(</w:t>
      </w:r>
      <w:r w:rsidRPr="00F52E70">
        <w:rPr>
          <w:b/>
          <w:bCs/>
          <w:color w:val="00B050"/>
          <w:sz w:val="32"/>
          <w:szCs w:val="32"/>
          <w:u w:val="single"/>
        </w:rPr>
        <w:t>Před a – i – ani – nebo čárky nepiš,</w:t>
      </w:r>
      <w:r w:rsidRPr="00F52E70">
        <w:rPr>
          <w:b/>
          <w:bCs/>
          <w:color w:val="00B050"/>
          <w:sz w:val="32"/>
          <w:szCs w:val="32"/>
        </w:rPr>
        <w:t xml:space="preserve"> před všemi ostatními spojkami čárky piš. </w:t>
      </w:r>
      <w:r w:rsidRPr="00F52E70">
        <w:rPr>
          <w:b/>
          <w:bCs/>
          <w:color w:val="00B050"/>
          <w:sz w:val="32"/>
          <w:szCs w:val="32"/>
          <w:u w:val="single"/>
        </w:rPr>
        <w:t>Když stojí vedle sebe 2 věty bez spojky, čárku mezi nimi napsat musíš)</w:t>
      </w:r>
    </w:p>
    <w:p w:rsidR="00F52E70" w:rsidRDefault="00F52E70"/>
    <w:p w:rsidR="00F52E70" w:rsidRPr="00F52E70" w:rsidRDefault="00F52E70" w:rsidP="00F52E70">
      <w:pPr>
        <w:shd w:val="clear" w:color="auto" w:fill="FFFFFF"/>
        <w:spacing w:after="15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D2D2D"/>
          <w:spacing w:val="7"/>
          <w:kern w:val="36"/>
          <w:sz w:val="28"/>
          <w:szCs w:val="28"/>
          <w:u w:val="single"/>
          <w:lang w:eastAsia="cs-CZ"/>
        </w:rPr>
      </w:pPr>
      <w:r w:rsidRPr="00F52E70">
        <w:rPr>
          <w:rFonts w:ascii="Cambria" w:eastAsia="Times New Roman" w:hAnsi="Cambria" w:cs="Times New Roman"/>
          <w:b/>
          <w:bCs/>
          <w:color w:val="2D2D2D"/>
          <w:spacing w:val="7"/>
          <w:kern w:val="36"/>
          <w:sz w:val="28"/>
          <w:szCs w:val="28"/>
          <w:u w:val="single"/>
          <w:lang w:eastAsia="cs-CZ"/>
        </w:rPr>
        <w:t>Poslední samuraj: Skutečný příběh důstojníka dopadl úplně jinak než ve filmu</w:t>
      </w:r>
    </w:p>
    <w:p w:rsid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240" w:lineRule="auto"/>
      </w:pPr>
    </w:p>
    <w:p w:rsidR="00F52E70" w:rsidRP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360" w:lineRule="auto"/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</w:pPr>
      <w:r w:rsidRPr="00F52E70"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>Ačkoli se kasovní trhák Poslední samuraj s Tomem Cruisem v hlavní roli tváří jako typická hollywoodská fikce jeho jádro je založeno na pravdivém příběhu. Ústředním hrdinou ovšem nebyl americký veterán</w:t>
      </w:r>
      <w:r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 xml:space="preserve"> ale</w:t>
      </w:r>
      <w:r w:rsidRPr="00F52E70"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 xml:space="preserve"> dělostřelecký expert francouzské armády.  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>
        <w:rPr>
          <w:rFonts w:ascii="Cambria" w:hAnsi="Cambria"/>
          <w:color w:val="3A3A3A"/>
          <w:spacing w:val="5"/>
        </w:rPr>
        <w:t>J</w:t>
      </w:r>
      <w:r w:rsidRPr="00F52E70">
        <w:rPr>
          <w:rFonts w:ascii="Cambria" w:hAnsi="Cambria"/>
          <w:color w:val="3A3A3A"/>
          <w:spacing w:val="5"/>
        </w:rPr>
        <w:t>eště v 1. polovině 19. století bylo Japonsko ostrovem zcela izolovaným od okolního světa. Pořádky v zemi ani vojenská výzbroj se o mnoho nezměnily od roku 1192 kdy se výkonné moci ujali vojenští vládci, zvaní šógunové. Jejich vliv postupně narostl natolik že v roce 1600 vyšachovali ze hry i samotného císaře</w:t>
      </w:r>
      <w:r>
        <w:rPr>
          <w:rFonts w:ascii="Cambria" w:hAnsi="Cambria"/>
          <w:color w:val="3A3A3A"/>
          <w:spacing w:val="5"/>
        </w:rPr>
        <w:t xml:space="preserve"> </w:t>
      </w:r>
      <w:r w:rsidRPr="00F52E70">
        <w:rPr>
          <w:rFonts w:ascii="Cambria" w:hAnsi="Cambria"/>
          <w:color w:val="3A3A3A"/>
          <w:spacing w:val="5"/>
        </w:rPr>
        <w:t>jehož funkce byla od té doby spíš jen reprezentativní.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V roce 1853 připlul do tokijského zálivu velitel amerického námořnictva Matthew Perry s flotilou moderních lodí. V Japoncích to vzbudilo vlnu nevole ale i obdiv. Pokrok západního světa učaroval hlavně císaři který s Američany ihned navázal obchodní styky a rozhodl se že zemi zmodernizuje.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Šógúnům se tento nápad příliš nezamlouval ale chápali že se jim vyplatí reformy v armádě. A protože měli dobré vztahy s francouzským vládcem Napoleonem III.</w:t>
      </w:r>
      <w:r>
        <w:rPr>
          <w:rFonts w:ascii="Cambria" w:hAnsi="Cambria"/>
          <w:color w:val="3A3A3A"/>
          <w:spacing w:val="5"/>
        </w:rPr>
        <w:t xml:space="preserve"> </w:t>
      </w:r>
      <w:r w:rsidRPr="00F52E70">
        <w:rPr>
          <w:rFonts w:ascii="Cambria" w:hAnsi="Cambria"/>
          <w:color w:val="3A3A3A"/>
          <w:spacing w:val="5"/>
        </w:rPr>
        <w:t>požádali o pomoc jeho. V roce 1867 na to konto do Japonska přicestoval tým odborníků z řad francouzské armády mezi nimi i dělostřelecký důstojník Jules Brunet.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Zrovna v té době se naneštěstí vyhrocoval konflikt mezi šógúny a císařem. Hrozilo totiž že spolu s modernizací země padne tradiční zřízení a šógúnové přijdou o moc. Císař vystrčil růžky a odvážil se šógúnát rozpustit. Vyprovokoval tím občanskou válku která do sebe vtáhla i francouzské důstojníky.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lastRenderedPageBreak/>
        <w:t>Ačkoli měli samuraje původně učit moderním vojenským taktikám a seznámit je se střelnými zbraněmi neplánovaně se ocitli po jejich boku v revoltě proti císaři. Protože však císařské vojsko bylo už v té době lépe vybavené samurajové se svými luky a kopími mu nemohli konkurovat. Po drtivé porážce byli Francouzi vypověděni ze země. Zůstal jen Jules Brunet.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"Revoluce donutila vojenskou misi k návratu do Francie. Já sám ale zůstávám</w:t>
      </w:r>
      <w:r>
        <w:rPr>
          <w:rFonts w:ascii="Cambria" w:hAnsi="Cambria"/>
          <w:color w:val="3A3A3A"/>
          <w:spacing w:val="5"/>
        </w:rPr>
        <w:t xml:space="preserve"> </w:t>
      </w:r>
      <w:r w:rsidRPr="00F52E70">
        <w:rPr>
          <w:rFonts w:ascii="Cambria" w:hAnsi="Cambria"/>
          <w:color w:val="3A3A3A"/>
          <w:spacing w:val="5"/>
        </w:rPr>
        <w:t>z vlastního rozhodnutí si přeji pokračovat," napsal Brunet Napoleonovi III. s vysvětlením že v šógúnském vojsku vidí 50 tisíc mužů oddaných Francii.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Někteří historikové se domnívají že Brunet ve skutečnosti v Japonsku zůstal kvůli sympatiím k samurajské kultuře. S touto romantickou představou si ostatně následně pohrál i Hollywood. Brunet se nicméně na rozdíl od Toma Cruise neplazil po válečném poli coby jediný přeživší hrdina ale po dalších nezdarech z Japonska uprchl a vrátil se zpátky do Francie kde pokračoval ve vojenské kariéře.</w:t>
      </w:r>
    </w:p>
    <w:p w:rsidR="00F52E70" w:rsidRP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360" w:lineRule="auto"/>
        <w:rPr>
          <w:rFonts w:ascii="Cambria" w:hAnsi="Cambria"/>
          <w:sz w:val="24"/>
          <w:szCs w:val="24"/>
        </w:rPr>
      </w:pPr>
    </w:p>
    <w:sectPr w:rsidR="00F52E70" w:rsidRPr="00F5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0"/>
    <w:rsid w:val="000243EA"/>
    <w:rsid w:val="003C626E"/>
    <w:rsid w:val="00B40B82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4E7"/>
  <w15:chartTrackingRefBased/>
  <w15:docId w15:val="{EC63473A-D04C-4BE2-958E-D52A982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2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E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E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5</cp:revision>
  <dcterms:created xsi:type="dcterms:W3CDTF">2020-05-25T08:18:00Z</dcterms:created>
  <dcterms:modified xsi:type="dcterms:W3CDTF">2020-05-25T08:45:00Z</dcterms:modified>
</cp:coreProperties>
</file>