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26" w:rsidRDefault="001E3C8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HUSITSKÉ VÁLKY</w:t>
      </w:r>
    </w:p>
    <w:p w:rsidR="00315F26" w:rsidRDefault="001E3C8B">
      <w:r>
        <w:rPr>
          <w:sz w:val="24"/>
          <w:szCs w:val="24"/>
        </w:rPr>
        <w:t xml:space="preserve">Za vlády </w:t>
      </w:r>
      <w:r>
        <w:rPr>
          <w:b/>
          <w:sz w:val="24"/>
          <w:szCs w:val="24"/>
        </w:rPr>
        <w:t>Václava IV.</w:t>
      </w:r>
      <w:r>
        <w:rPr>
          <w:sz w:val="24"/>
          <w:szCs w:val="24"/>
        </w:rPr>
        <w:t xml:space="preserve"> je země v úpadku, po jeho smrti začínají </w:t>
      </w:r>
      <w:r>
        <w:rPr>
          <w:b/>
          <w:sz w:val="24"/>
          <w:szCs w:val="24"/>
        </w:rPr>
        <w:t>husitské války</w:t>
      </w:r>
      <w:r>
        <w:rPr>
          <w:sz w:val="24"/>
          <w:szCs w:val="24"/>
        </w:rPr>
        <w:t>.</w:t>
      </w:r>
    </w:p>
    <w:p w:rsidR="00315F26" w:rsidRDefault="001E3C8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Hus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b/>
          <w:sz w:val="24"/>
          <w:szCs w:val="24"/>
        </w:rPr>
        <w:t xml:space="preserve">mistr </w:t>
      </w:r>
      <w:r>
        <w:rPr>
          <w:sz w:val="24"/>
          <w:szCs w:val="24"/>
        </w:rPr>
        <w:t xml:space="preserve">= profesor, </w:t>
      </w:r>
      <w:r>
        <w:rPr>
          <w:b/>
          <w:sz w:val="24"/>
          <w:szCs w:val="24"/>
        </w:rPr>
        <w:t>kněz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kázal v </w:t>
      </w:r>
      <w:r>
        <w:rPr>
          <w:b/>
          <w:sz w:val="24"/>
          <w:szCs w:val="24"/>
        </w:rPr>
        <w:t>Betlémské kapli Praze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b/>
          <w:sz w:val="24"/>
          <w:szCs w:val="24"/>
        </w:rPr>
        <w:t xml:space="preserve">kázal proti církvi – </w:t>
      </w:r>
      <w:r>
        <w:rPr>
          <w:sz w:val="24"/>
          <w:szCs w:val="24"/>
        </w:rPr>
        <w:t>byl proti odpustkům a bohatství církve</w:t>
      </w:r>
    </w:p>
    <w:p w:rsidR="00315F26" w:rsidRDefault="001E3C8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července 1415 – </w:t>
      </w:r>
      <w:r>
        <w:rPr>
          <w:b/>
          <w:sz w:val="24"/>
          <w:szCs w:val="24"/>
        </w:rPr>
        <w:t>upálen v Kostnici</w:t>
      </w:r>
    </w:p>
    <w:p w:rsidR="00315F26" w:rsidRDefault="001E3C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Zikmund Lucemburský mu nepomohl</w:t>
      </w:r>
    </w:p>
    <w:p w:rsidR="00315F26" w:rsidRDefault="001E3C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Husité 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hlásí se k učení Jana husa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symbol </w:t>
      </w:r>
      <w:r>
        <w:rPr>
          <w:b/>
          <w:sz w:val="24"/>
          <w:szCs w:val="24"/>
        </w:rPr>
        <w:t>kalich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založili</w:t>
      </w:r>
      <w:r>
        <w:rPr>
          <w:b/>
          <w:sz w:val="24"/>
          <w:szCs w:val="24"/>
        </w:rPr>
        <w:t xml:space="preserve"> opevněné město </w:t>
      </w:r>
      <w:proofErr w:type="gramStart"/>
      <w:r>
        <w:rPr>
          <w:b/>
          <w:sz w:val="24"/>
          <w:szCs w:val="24"/>
        </w:rPr>
        <w:t>Tábor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 něm si měli být</w:t>
      </w:r>
      <w:r>
        <w:rPr>
          <w:b/>
          <w:sz w:val="24"/>
          <w:szCs w:val="24"/>
        </w:rPr>
        <w:t xml:space="preserve"> všichni rovni</w:t>
      </w:r>
    </w:p>
    <w:p w:rsidR="00315F26" w:rsidRDefault="001E3C8B">
      <w:pPr>
        <w:pStyle w:val="Odstavecseseznamem"/>
        <w:numPr>
          <w:ilvl w:val="0"/>
          <w:numId w:val="1"/>
        </w:numPr>
      </w:pPr>
      <w:r>
        <w:rPr>
          <w:b/>
          <w:sz w:val="24"/>
          <w:szCs w:val="24"/>
        </w:rPr>
        <w:t xml:space="preserve">1420 </w:t>
      </w:r>
      <w:r>
        <w:rPr>
          <w:sz w:val="24"/>
          <w:szCs w:val="24"/>
        </w:rPr>
        <w:t xml:space="preserve">vítězné </w:t>
      </w:r>
      <w:r>
        <w:rPr>
          <w:b/>
          <w:sz w:val="24"/>
          <w:szCs w:val="24"/>
        </w:rPr>
        <w:t>bitva u Sudoměře</w:t>
      </w:r>
    </w:p>
    <w:p w:rsidR="00315F26" w:rsidRDefault="001E3C8B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Husitské vojsko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 xml:space="preserve">hejtmani </w:t>
      </w:r>
      <w:r>
        <w:rPr>
          <w:sz w:val="24"/>
          <w:szCs w:val="24"/>
        </w:rPr>
        <w:t>– velitelé husitského vojska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>bojové v</w:t>
      </w:r>
      <w:r>
        <w:rPr>
          <w:b/>
          <w:sz w:val="24"/>
          <w:szCs w:val="24"/>
        </w:rPr>
        <w:t xml:space="preserve">ozy – </w:t>
      </w:r>
      <w:r>
        <w:rPr>
          <w:sz w:val="24"/>
          <w:szCs w:val="24"/>
        </w:rPr>
        <w:t>z nich</w:t>
      </w:r>
      <w:r>
        <w:rPr>
          <w:b/>
          <w:sz w:val="24"/>
          <w:szCs w:val="24"/>
        </w:rPr>
        <w:t xml:space="preserve"> vozová hradba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 xml:space="preserve">zbraně </w:t>
      </w:r>
      <w:r>
        <w:rPr>
          <w:sz w:val="24"/>
          <w:szCs w:val="24"/>
        </w:rPr>
        <w:t>ze zemědělského nářadí</w:t>
      </w:r>
      <w:r>
        <w:rPr>
          <w:b/>
          <w:sz w:val="24"/>
          <w:szCs w:val="24"/>
        </w:rPr>
        <w:t xml:space="preserve"> – cepy, sudlice, kopí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 xml:space="preserve">ručnice </w:t>
      </w:r>
      <w:r>
        <w:rPr>
          <w:sz w:val="24"/>
          <w:szCs w:val="24"/>
        </w:rPr>
        <w:t>– první ruční střelné zbraně</w:t>
      </w:r>
    </w:p>
    <w:p w:rsidR="00315F26" w:rsidRDefault="001E3C8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Žižka z Trocnova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vojevůdce husitů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z chudého šlechtického rodu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>zemřel roku 1424</w:t>
      </w:r>
      <w:r>
        <w:rPr>
          <w:sz w:val="24"/>
          <w:szCs w:val="24"/>
        </w:rPr>
        <w:t xml:space="preserve"> úplně slepý u Přibyslavi</w:t>
      </w:r>
    </w:p>
    <w:p w:rsidR="00315F26" w:rsidRDefault="001E3C8B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Boj husitů s křižáky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>výpravy křižáků</w:t>
      </w:r>
      <w:r>
        <w:rPr>
          <w:sz w:val="24"/>
          <w:szCs w:val="24"/>
        </w:rPr>
        <w:t xml:space="preserve"> (křížové výpravy) vyhlašoval papež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sz w:val="24"/>
          <w:szCs w:val="24"/>
        </w:rPr>
        <w:t xml:space="preserve">najatí vojáci nosili na šatech </w:t>
      </w:r>
      <w:r>
        <w:rPr>
          <w:b/>
          <w:sz w:val="24"/>
          <w:szCs w:val="24"/>
        </w:rPr>
        <w:t>znamení kříže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 xml:space="preserve">5 křižáckých výprav </w:t>
      </w:r>
      <w:r>
        <w:rPr>
          <w:sz w:val="24"/>
          <w:szCs w:val="24"/>
        </w:rPr>
        <w:t>– poraženi křižáci</w:t>
      </w:r>
      <w:r>
        <w:rPr>
          <w:b/>
          <w:sz w:val="24"/>
          <w:szCs w:val="24"/>
        </w:rPr>
        <w:t>, husité zvítězili</w:t>
      </w:r>
    </w:p>
    <w:p w:rsidR="00315F26" w:rsidRDefault="001E3C8B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Prokop Holý 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vedl husity po Žižkově smrti 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b/>
          <w:sz w:val="24"/>
          <w:szCs w:val="24"/>
        </w:rPr>
        <w:t>1431 bitva u Domažlic</w:t>
      </w:r>
      <w:r>
        <w:rPr>
          <w:sz w:val="24"/>
          <w:szCs w:val="24"/>
        </w:rPr>
        <w:t>– křižáci utekli</w:t>
      </w:r>
    </w:p>
    <w:p w:rsidR="00315F26" w:rsidRDefault="001E3C8B">
      <w:pPr>
        <w:spacing w:line="288" w:lineRule="auto"/>
      </w:pPr>
      <w:r>
        <w:rPr>
          <w:sz w:val="24"/>
          <w:szCs w:val="24"/>
        </w:rPr>
        <w:t xml:space="preserve">Husité </w:t>
      </w:r>
      <w:r>
        <w:rPr>
          <w:sz w:val="24"/>
          <w:szCs w:val="24"/>
        </w:rPr>
        <w:t xml:space="preserve">podnikali </w:t>
      </w:r>
      <w:r>
        <w:rPr>
          <w:b/>
          <w:sz w:val="24"/>
          <w:szCs w:val="24"/>
        </w:rPr>
        <w:t>spanilé jízdy</w:t>
      </w:r>
      <w:r>
        <w:rPr>
          <w:sz w:val="24"/>
          <w:szCs w:val="24"/>
        </w:rPr>
        <w:t>, šířili husitství, ale také plenili a získávali kořist.</w:t>
      </w:r>
    </w:p>
    <w:p w:rsidR="00315F26" w:rsidRDefault="001E3C8B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Bitva u Lipan 1434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sz w:val="24"/>
          <w:szCs w:val="24"/>
        </w:rPr>
        <w:t>umírnění husité se spojili s katolickým panským vojskem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husité s Prokopem Holým byli poraženi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</w:pPr>
      <w:r>
        <w:rPr>
          <w:sz w:val="24"/>
          <w:szCs w:val="24"/>
        </w:rPr>
        <w:t>konec husitského hnutí</w:t>
      </w:r>
    </w:p>
    <w:p w:rsidR="00315F26" w:rsidRDefault="001E3C8B">
      <w:pPr>
        <w:pStyle w:val="Odstavecseseznamem"/>
        <w:numPr>
          <w:ilvl w:val="0"/>
          <w:numId w:val="2"/>
        </w:num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Zikmund Lucemburský uznán českým králem </w:t>
      </w:r>
    </w:p>
    <w:p w:rsidR="00315F26" w:rsidRDefault="00315F26">
      <w:pPr>
        <w:pStyle w:val="Odstavecseseznamem"/>
        <w:spacing w:line="288" w:lineRule="auto"/>
        <w:ind w:left="420"/>
        <w:rPr>
          <w:b/>
          <w:sz w:val="24"/>
          <w:szCs w:val="24"/>
        </w:rPr>
      </w:pPr>
    </w:p>
    <w:p w:rsidR="00315F26" w:rsidRDefault="00315F26"/>
    <w:sectPr w:rsidR="00315F2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8B" w:rsidRDefault="001E3C8B">
      <w:pPr>
        <w:spacing w:after="0" w:line="240" w:lineRule="auto"/>
      </w:pPr>
      <w:r>
        <w:separator/>
      </w:r>
    </w:p>
  </w:endnote>
  <w:endnote w:type="continuationSeparator" w:id="0">
    <w:p w:rsidR="001E3C8B" w:rsidRDefault="001E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8B" w:rsidRDefault="001E3C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3C8B" w:rsidRDefault="001E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6D10"/>
    <w:multiLevelType w:val="multilevel"/>
    <w:tmpl w:val="977CE1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036E21"/>
    <w:multiLevelType w:val="multilevel"/>
    <w:tmpl w:val="615457A4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5F26"/>
    <w:rsid w:val="001E3C8B"/>
    <w:rsid w:val="00315F26"/>
    <w:rsid w:val="006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4471C-BEE9-422B-8441-49F30AD1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Klárová Lenka</dc:creator>
  <dc:description/>
  <cp:lastModifiedBy>Nicola Gottsteinová</cp:lastModifiedBy>
  <cp:revision>2</cp:revision>
  <dcterms:created xsi:type="dcterms:W3CDTF">2020-05-28T15:52:00Z</dcterms:created>
  <dcterms:modified xsi:type="dcterms:W3CDTF">2020-05-28T15:52:00Z</dcterms:modified>
</cp:coreProperties>
</file>