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charts/chart1.xml" ContentType="application/vnd.openxmlformats-officedocument.drawingml.chart+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FF0000"/>
          <w:sz w:val="32"/>
          <w:szCs w:val="32"/>
          <w:u w:val="single"/>
        </w:rPr>
      </w:pPr>
      <w:r>
        <w:rPr>
          <w:b/>
          <w:color w:val="FF0000"/>
          <w:sz w:val="32"/>
          <w:szCs w:val="32"/>
          <w:u w:val="single"/>
        </w:rPr>
        <w:t xml:space="preserve"> </w:t>
      </w:r>
      <w:r>
        <w:rPr>
          <w:b/>
          <w:color w:val="FF0000"/>
          <w:sz w:val="32"/>
          <w:szCs w:val="32"/>
          <w:u w:val="single"/>
        </w:rPr>
        <w:t>LABORATORNÍ PRÁCE</w:t>
      </w:r>
    </w:p>
    <w:p>
      <w:pPr>
        <w:pStyle w:val="Normal"/>
        <w:rPr>
          <w:sz w:val="32"/>
          <w:szCs w:val="32"/>
        </w:rPr>
      </w:pPr>
      <w:r>
        <w:rPr>
          <w:sz w:val="32"/>
          <w:szCs w:val="32"/>
        </w:rPr>
      </w:r>
    </w:p>
    <w:p>
      <w:pPr>
        <w:pStyle w:val="Normal"/>
        <w:rPr>
          <w:b/>
          <w:b/>
          <w:sz w:val="28"/>
          <w:szCs w:val="28"/>
        </w:rPr>
      </w:pPr>
      <w:r>
        <w:rPr>
          <w:b/>
          <w:sz w:val="28"/>
          <w:szCs w:val="28"/>
        </w:rPr>
        <w:t>JMÉNO:                                                                                DATUM:</w:t>
      </w:r>
    </w:p>
    <w:p>
      <w:pPr>
        <w:pStyle w:val="Normal"/>
        <w:rPr>
          <w:b/>
          <w:b/>
          <w:sz w:val="28"/>
          <w:szCs w:val="28"/>
        </w:rPr>
      </w:pPr>
      <w:r>
        <w:rPr>
          <w:b/>
          <w:sz w:val="28"/>
          <w:szCs w:val="28"/>
        </w:rPr>
        <w:t xml:space="preserve">                                                             </w:t>
      </w:r>
    </w:p>
    <w:p>
      <w:pPr>
        <w:pStyle w:val="Normal"/>
        <w:rPr>
          <w:b/>
          <w:b/>
          <w:sz w:val="28"/>
          <w:szCs w:val="28"/>
        </w:rPr>
      </w:pPr>
      <w:r>
        <w:rPr>
          <w:b/>
          <w:sz w:val="28"/>
          <w:szCs w:val="28"/>
        </w:rPr>
        <w:t xml:space="preserve">ÚKOL: Poločas rozpadu    </w:t>
      </w:r>
    </w:p>
    <w:p>
      <w:pPr>
        <w:pStyle w:val="Normal"/>
        <w:rPr>
          <w:b/>
          <w:b/>
          <w:sz w:val="28"/>
          <w:szCs w:val="28"/>
        </w:rPr>
      </w:pPr>
      <w:r>
        <w:rPr>
          <w:b/>
          <w:sz w:val="28"/>
          <w:szCs w:val="28"/>
        </w:rPr>
      </w:r>
    </w:p>
    <w:p>
      <w:pPr>
        <w:pStyle w:val="Normal"/>
        <w:rPr>
          <w:b/>
          <w:b/>
          <w:sz w:val="28"/>
          <w:szCs w:val="28"/>
        </w:rPr>
      </w:pPr>
      <w:r>
        <w:rPr>
          <w:b/>
          <w:sz w:val="28"/>
          <w:szCs w:val="28"/>
        </w:rPr>
        <w:t>POMŮCKY: 64 mincí (možno i vystřihnout z papíru)</w:t>
      </w:r>
    </w:p>
    <w:p>
      <w:pPr>
        <w:pStyle w:val="Normal"/>
        <w:rPr>
          <w:b/>
          <w:b/>
          <w:sz w:val="28"/>
          <w:szCs w:val="28"/>
        </w:rPr>
      </w:pPr>
      <w:r>
        <w:rPr>
          <w:b/>
          <w:sz w:val="28"/>
          <w:szCs w:val="28"/>
        </w:rPr>
      </w:r>
    </w:p>
    <w:p>
      <w:pPr>
        <w:pStyle w:val="Normal"/>
        <w:rPr>
          <w:sz w:val="28"/>
          <w:szCs w:val="28"/>
        </w:rPr>
      </w:pPr>
      <w:r>
        <w:rPr>
          <w:b/>
          <w:color w:val="FF0000"/>
          <w:sz w:val="28"/>
          <w:szCs w:val="28"/>
          <w:u w:val="single"/>
        </w:rPr>
        <w:t xml:space="preserve">VYPRACOVÁNÍ: </w:t>
      </w:r>
      <w:r>
        <w:rPr>
          <w:sz w:val="28"/>
          <w:szCs w:val="28"/>
        </w:rPr>
        <w:t>Mince představují atomová jádra. Vyhodíme je do vzduchu a ty, na nichž padl lev, vyřadíme. Jsou to jádra, která se rozpadla. Počet zbylých jader zapíšeme do tabulky pod čas 2. Pokračujeme, dokud nevyřadíme všechny mince nebo nezbude jedna. Úlohu zopakujeme 3x. Čtvrtý řádek představuje ideální stav, kdy se rozpadne polovina jader.</w:t>
      </w:r>
    </w:p>
    <w:p>
      <w:pPr>
        <w:pStyle w:val="Normal"/>
        <w:rPr>
          <w:sz w:val="28"/>
          <w:szCs w:val="28"/>
        </w:rPr>
      </w:pPr>
      <w:r>
        <w:rPr>
          <w:sz w:val="28"/>
          <w:szCs w:val="28"/>
        </w:rPr>
      </w:r>
    </w:p>
    <w:tbl>
      <w:tblPr>
        <w:tblStyle w:val="Mkatabulky"/>
        <w:tblW w:w="9288" w:type="dxa"/>
        <w:jc w:val="left"/>
        <w:tblInd w:w="0" w:type="dxa"/>
        <w:tblCellMar>
          <w:top w:w="0" w:type="dxa"/>
          <w:left w:w="108" w:type="dxa"/>
          <w:bottom w:w="0" w:type="dxa"/>
          <w:right w:w="108" w:type="dxa"/>
        </w:tblCellMar>
        <w:tblLook w:firstRow="1" w:noVBand="1" w:lastRow="0" w:firstColumn="1" w:lastColumn="0" w:noHBand="0" w:val="04a0"/>
      </w:tblPr>
      <w:tblGrid>
        <w:gridCol w:w="1157"/>
        <w:gridCol w:w="1017"/>
        <w:gridCol w:w="1017"/>
        <w:gridCol w:w="1017"/>
        <w:gridCol w:w="1016"/>
        <w:gridCol w:w="1016"/>
        <w:gridCol w:w="1016"/>
        <w:gridCol w:w="1016"/>
        <w:gridCol w:w="1015"/>
      </w:tblGrid>
      <w:tr>
        <w:trPr/>
        <w:tc>
          <w:tcPr>
            <w:tcW w:w="1157" w:type="dxa"/>
            <w:tcBorders/>
            <w:shd w:fill="auto" w:val="clear"/>
            <w:tcMar>
              <w:left w:w="108" w:type="dxa"/>
            </w:tcMar>
          </w:tcPr>
          <w:p>
            <w:pPr>
              <w:pStyle w:val="Normal"/>
              <w:spacing w:lineRule="auto" w:line="240" w:before="0" w:after="0"/>
              <w:rPr>
                <w:sz w:val="28"/>
                <w:szCs w:val="28"/>
              </w:rPr>
            </w:pPr>
            <w:r>
              <w:rPr>
                <w:sz w:val="28"/>
                <w:szCs w:val="28"/>
              </w:rPr>
              <w:t>Čas</w:t>
            </w:r>
          </w:p>
        </w:tc>
        <w:tc>
          <w:tcPr>
            <w:tcW w:w="1017" w:type="dxa"/>
            <w:tcBorders/>
            <w:shd w:fill="auto" w:val="clear"/>
            <w:tcMar>
              <w:left w:w="108" w:type="dxa"/>
            </w:tcMar>
          </w:tcPr>
          <w:p>
            <w:pPr>
              <w:pStyle w:val="Normal"/>
              <w:spacing w:lineRule="auto" w:line="240" w:before="0" w:after="0"/>
              <w:jc w:val="center"/>
              <w:rPr>
                <w:sz w:val="28"/>
                <w:szCs w:val="28"/>
              </w:rPr>
            </w:pPr>
            <w:r>
              <w:rPr>
                <w:sz w:val="28"/>
                <w:szCs w:val="28"/>
              </w:rPr>
              <w:t>1</w:t>
            </w:r>
          </w:p>
        </w:tc>
        <w:tc>
          <w:tcPr>
            <w:tcW w:w="1017" w:type="dxa"/>
            <w:tcBorders/>
            <w:shd w:fill="auto" w:val="clear"/>
            <w:tcMar>
              <w:left w:w="108" w:type="dxa"/>
            </w:tcMar>
          </w:tcPr>
          <w:p>
            <w:pPr>
              <w:pStyle w:val="Normal"/>
              <w:spacing w:lineRule="auto" w:line="240" w:before="0" w:after="0"/>
              <w:jc w:val="center"/>
              <w:rPr>
                <w:sz w:val="28"/>
                <w:szCs w:val="28"/>
              </w:rPr>
            </w:pPr>
            <w:r>
              <w:rPr>
                <w:sz w:val="28"/>
                <w:szCs w:val="28"/>
              </w:rPr>
              <w:t>2</w:t>
            </w:r>
          </w:p>
        </w:tc>
        <w:tc>
          <w:tcPr>
            <w:tcW w:w="1017" w:type="dxa"/>
            <w:tcBorders/>
            <w:shd w:fill="auto" w:val="clear"/>
            <w:tcMar>
              <w:left w:w="108" w:type="dxa"/>
            </w:tcMar>
          </w:tcPr>
          <w:p>
            <w:pPr>
              <w:pStyle w:val="Normal"/>
              <w:spacing w:lineRule="auto" w:line="240" w:before="0" w:after="0"/>
              <w:jc w:val="center"/>
              <w:rPr>
                <w:sz w:val="28"/>
                <w:szCs w:val="28"/>
              </w:rPr>
            </w:pPr>
            <w:r>
              <w:rPr>
                <w:sz w:val="28"/>
                <w:szCs w:val="28"/>
              </w:rPr>
              <w:t>3</w:t>
            </w:r>
          </w:p>
        </w:tc>
        <w:tc>
          <w:tcPr>
            <w:tcW w:w="1016" w:type="dxa"/>
            <w:tcBorders/>
            <w:shd w:fill="auto" w:val="clear"/>
            <w:tcMar>
              <w:left w:w="108" w:type="dxa"/>
            </w:tcMar>
          </w:tcPr>
          <w:p>
            <w:pPr>
              <w:pStyle w:val="Normal"/>
              <w:spacing w:lineRule="auto" w:line="240" w:before="0" w:after="0"/>
              <w:jc w:val="center"/>
              <w:rPr>
                <w:sz w:val="28"/>
                <w:szCs w:val="28"/>
              </w:rPr>
            </w:pPr>
            <w:r>
              <w:rPr>
                <w:sz w:val="28"/>
                <w:szCs w:val="28"/>
              </w:rPr>
              <w:t>4</w:t>
            </w:r>
          </w:p>
        </w:tc>
        <w:tc>
          <w:tcPr>
            <w:tcW w:w="1016" w:type="dxa"/>
            <w:tcBorders/>
            <w:shd w:fill="auto" w:val="clear"/>
            <w:tcMar>
              <w:left w:w="108" w:type="dxa"/>
            </w:tcMar>
          </w:tcPr>
          <w:p>
            <w:pPr>
              <w:pStyle w:val="Normal"/>
              <w:spacing w:lineRule="auto" w:line="240" w:before="0" w:after="0"/>
              <w:jc w:val="center"/>
              <w:rPr>
                <w:sz w:val="28"/>
                <w:szCs w:val="28"/>
              </w:rPr>
            </w:pPr>
            <w:r>
              <w:rPr>
                <w:sz w:val="28"/>
                <w:szCs w:val="28"/>
              </w:rPr>
              <w:t>5</w:t>
            </w:r>
          </w:p>
        </w:tc>
        <w:tc>
          <w:tcPr>
            <w:tcW w:w="1016" w:type="dxa"/>
            <w:tcBorders/>
            <w:shd w:fill="auto" w:val="clear"/>
            <w:tcMar>
              <w:left w:w="108" w:type="dxa"/>
            </w:tcMar>
          </w:tcPr>
          <w:p>
            <w:pPr>
              <w:pStyle w:val="Normal"/>
              <w:spacing w:lineRule="auto" w:line="240" w:before="0" w:after="0"/>
              <w:jc w:val="center"/>
              <w:rPr>
                <w:sz w:val="28"/>
                <w:szCs w:val="28"/>
              </w:rPr>
            </w:pPr>
            <w:r>
              <w:rPr>
                <w:sz w:val="28"/>
                <w:szCs w:val="28"/>
              </w:rPr>
              <w:t>6</w:t>
            </w:r>
          </w:p>
        </w:tc>
        <w:tc>
          <w:tcPr>
            <w:tcW w:w="1016" w:type="dxa"/>
            <w:tcBorders/>
            <w:shd w:fill="auto" w:val="clear"/>
            <w:tcMar>
              <w:left w:w="108" w:type="dxa"/>
            </w:tcMar>
          </w:tcPr>
          <w:p>
            <w:pPr>
              <w:pStyle w:val="Normal"/>
              <w:spacing w:lineRule="auto" w:line="240" w:before="0" w:after="0"/>
              <w:jc w:val="center"/>
              <w:rPr>
                <w:sz w:val="28"/>
                <w:szCs w:val="28"/>
              </w:rPr>
            </w:pPr>
            <w:r>
              <w:rPr>
                <w:sz w:val="28"/>
                <w:szCs w:val="28"/>
              </w:rPr>
              <w:t>7</w:t>
            </w:r>
          </w:p>
        </w:tc>
        <w:tc>
          <w:tcPr>
            <w:tcW w:w="1015" w:type="dxa"/>
            <w:tcBorders/>
            <w:shd w:fill="auto" w:val="clear"/>
            <w:tcMar>
              <w:left w:w="108" w:type="dxa"/>
            </w:tcMar>
          </w:tcPr>
          <w:p>
            <w:pPr>
              <w:pStyle w:val="Normal"/>
              <w:spacing w:lineRule="auto" w:line="240" w:before="0" w:after="0"/>
              <w:jc w:val="center"/>
              <w:rPr>
                <w:sz w:val="28"/>
                <w:szCs w:val="28"/>
              </w:rPr>
            </w:pPr>
            <w:r>
              <w:rPr>
                <w:sz w:val="28"/>
                <w:szCs w:val="28"/>
              </w:rPr>
              <w:t>8</w:t>
            </w:r>
          </w:p>
        </w:tc>
      </w:tr>
      <w:tr>
        <w:trPr/>
        <w:tc>
          <w:tcPr>
            <w:tcW w:w="1157" w:type="dxa"/>
            <w:tcBorders/>
            <w:shd w:fill="auto" w:val="clear"/>
            <w:tcMar>
              <w:left w:w="108" w:type="dxa"/>
            </w:tcMar>
          </w:tcPr>
          <w:p>
            <w:pPr>
              <w:pStyle w:val="Normal"/>
              <w:spacing w:lineRule="auto" w:line="240" w:before="0" w:after="0"/>
              <w:rPr>
                <w:sz w:val="28"/>
                <w:szCs w:val="28"/>
              </w:rPr>
            </w:pPr>
            <w:r>
              <w:rPr>
                <w:sz w:val="28"/>
                <w:szCs w:val="28"/>
              </w:rPr>
              <w:t>1.</w:t>
            </w:r>
          </w:p>
        </w:tc>
        <w:tc>
          <w:tcPr>
            <w:tcW w:w="1017" w:type="dxa"/>
            <w:tcBorders/>
            <w:shd w:fill="auto" w:val="clear"/>
            <w:tcMar>
              <w:left w:w="108" w:type="dxa"/>
            </w:tcMar>
          </w:tcPr>
          <w:p>
            <w:pPr>
              <w:pStyle w:val="Normal"/>
              <w:spacing w:lineRule="auto" w:line="240" w:before="0" w:after="0"/>
              <w:jc w:val="center"/>
              <w:rPr>
                <w:sz w:val="28"/>
                <w:szCs w:val="28"/>
              </w:rPr>
            </w:pPr>
            <w:r>
              <w:rPr>
                <w:sz w:val="28"/>
                <w:szCs w:val="28"/>
              </w:rPr>
              <w:t>64</w:t>
            </w:r>
          </w:p>
        </w:tc>
        <w:tc>
          <w:tcPr>
            <w:tcW w:w="1017"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7"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6"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6"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6"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6"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5" w:type="dxa"/>
            <w:tcBorders/>
            <w:shd w:fill="auto" w:val="clear"/>
            <w:tcMar>
              <w:left w:w="108" w:type="dxa"/>
            </w:tcMar>
          </w:tcPr>
          <w:p>
            <w:pPr>
              <w:pStyle w:val="Normal"/>
              <w:spacing w:lineRule="auto" w:line="240" w:before="0" w:after="0"/>
              <w:jc w:val="center"/>
              <w:rPr>
                <w:sz w:val="28"/>
                <w:szCs w:val="28"/>
              </w:rPr>
            </w:pPr>
            <w:r>
              <w:rPr>
                <w:sz w:val="28"/>
                <w:szCs w:val="28"/>
              </w:rPr>
            </w:r>
          </w:p>
        </w:tc>
      </w:tr>
      <w:tr>
        <w:trPr/>
        <w:tc>
          <w:tcPr>
            <w:tcW w:w="1157" w:type="dxa"/>
            <w:tcBorders/>
            <w:shd w:fill="auto" w:val="clear"/>
            <w:tcMar>
              <w:left w:w="108" w:type="dxa"/>
            </w:tcMar>
          </w:tcPr>
          <w:p>
            <w:pPr>
              <w:pStyle w:val="Normal"/>
              <w:spacing w:lineRule="auto" w:line="240" w:before="0" w:after="0"/>
              <w:rPr>
                <w:sz w:val="28"/>
                <w:szCs w:val="28"/>
              </w:rPr>
            </w:pPr>
            <w:r>
              <w:rPr>
                <w:sz w:val="28"/>
                <w:szCs w:val="28"/>
              </w:rPr>
              <w:t>2.</w:t>
            </w:r>
          </w:p>
        </w:tc>
        <w:tc>
          <w:tcPr>
            <w:tcW w:w="1017" w:type="dxa"/>
            <w:tcBorders/>
            <w:shd w:fill="auto" w:val="clear"/>
            <w:tcMar>
              <w:left w:w="108" w:type="dxa"/>
            </w:tcMar>
          </w:tcPr>
          <w:p>
            <w:pPr>
              <w:pStyle w:val="Normal"/>
              <w:spacing w:lineRule="auto" w:line="240" w:before="0" w:after="0"/>
              <w:jc w:val="center"/>
              <w:rPr>
                <w:sz w:val="28"/>
                <w:szCs w:val="28"/>
              </w:rPr>
            </w:pPr>
            <w:r>
              <w:rPr>
                <w:sz w:val="28"/>
                <w:szCs w:val="28"/>
              </w:rPr>
              <w:t>64</w:t>
            </w:r>
          </w:p>
        </w:tc>
        <w:tc>
          <w:tcPr>
            <w:tcW w:w="1017"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7"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6"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6"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6"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6"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5" w:type="dxa"/>
            <w:tcBorders/>
            <w:shd w:fill="auto" w:val="clear"/>
            <w:tcMar>
              <w:left w:w="108" w:type="dxa"/>
            </w:tcMar>
          </w:tcPr>
          <w:p>
            <w:pPr>
              <w:pStyle w:val="Normal"/>
              <w:spacing w:lineRule="auto" w:line="240" w:before="0" w:after="0"/>
              <w:jc w:val="center"/>
              <w:rPr>
                <w:sz w:val="28"/>
                <w:szCs w:val="28"/>
              </w:rPr>
            </w:pPr>
            <w:r>
              <w:rPr>
                <w:sz w:val="28"/>
                <w:szCs w:val="28"/>
              </w:rPr>
            </w:r>
          </w:p>
        </w:tc>
      </w:tr>
      <w:tr>
        <w:trPr/>
        <w:tc>
          <w:tcPr>
            <w:tcW w:w="1157" w:type="dxa"/>
            <w:tcBorders/>
            <w:shd w:fill="auto" w:val="clear"/>
            <w:tcMar>
              <w:left w:w="108" w:type="dxa"/>
            </w:tcMar>
          </w:tcPr>
          <w:p>
            <w:pPr>
              <w:pStyle w:val="Normal"/>
              <w:spacing w:lineRule="auto" w:line="240" w:before="0" w:after="0"/>
              <w:rPr>
                <w:sz w:val="28"/>
                <w:szCs w:val="28"/>
              </w:rPr>
            </w:pPr>
            <w:r>
              <w:rPr>
                <w:sz w:val="28"/>
                <w:szCs w:val="28"/>
              </w:rPr>
              <w:t>3.</w:t>
            </w:r>
          </w:p>
        </w:tc>
        <w:tc>
          <w:tcPr>
            <w:tcW w:w="1017" w:type="dxa"/>
            <w:tcBorders/>
            <w:shd w:fill="auto" w:val="clear"/>
            <w:tcMar>
              <w:left w:w="108" w:type="dxa"/>
            </w:tcMar>
          </w:tcPr>
          <w:p>
            <w:pPr>
              <w:pStyle w:val="Normal"/>
              <w:spacing w:lineRule="auto" w:line="240" w:before="0" w:after="0"/>
              <w:jc w:val="center"/>
              <w:rPr>
                <w:sz w:val="28"/>
                <w:szCs w:val="28"/>
              </w:rPr>
            </w:pPr>
            <w:r>
              <w:rPr>
                <w:sz w:val="28"/>
                <w:szCs w:val="28"/>
              </w:rPr>
              <w:t>64</w:t>
            </w:r>
          </w:p>
        </w:tc>
        <w:tc>
          <w:tcPr>
            <w:tcW w:w="1017"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7"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6"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6"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6"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6" w:type="dxa"/>
            <w:tcBorders/>
            <w:shd w:fill="auto" w:val="clear"/>
            <w:tcMar>
              <w:left w:w="108" w:type="dxa"/>
            </w:tcMar>
          </w:tcPr>
          <w:p>
            <w:pPr>
              <w:pStyle w:val="Normal"/>
              <w:spacing w:lineRule="auto" w:line="240" w:before="0" w:after="0"/>
              <w:jc w:val="center"/>
              <w:rPr>
                <w:sz w:val="28"/>
                <w:szCs w:val="28"/>
              </w:rPr>
            </w:pPr>
            <w:r>
              <w:rPr>
                <w:sz w:val="28"/>
                <w:szCs w:val="28"/>
              </w:rPr>
            </w:r>
          </w:p>
        </w:tc>
        <w:tc>
          <w:tcPr>
            <w:tcW w:w="1015" w:type="dxa"/>
            <w:tcBorders/>
            <w:shd w:fill="auto" w:val="clear"/>
            <w:tcMar>
              <w:left w:w="108" w:type="dxa"/>
            </w:tcMar>
          </w:tcPr>
          <w:p>
            <w:pPr>
              <w:pStyle w:val="Normal"/>
              <w:spacing w:lineRule="auto" w:line="240" w:before="0" w:after="0"/>
              <w:jc w:val="center"/>
              <w:rPr>
                <w:sz w:val="28"/>
                <w:szCs w:val="28"/>
              </w:rPr>
            </w:pPr>
            <w:r>
              <w:rPr>
                <w:sz w:val="28"/>
                <w:szCs w:val="28"/>
              </w:rPr>
            </w:r>
          </w:p>
        </w:tc>
      </w:tr>
      <w:tr>
        <w:trPr/>
        <w:tc>
          <w:tcPr>
            <w:tcW w:w="1157" w:type="dxa"/>
            <w:tcBorders/>
            <w:shd w:fill="auto" w:val="clear"/>
            <w:tcMar>
              <w:left w:w="108" w:type="dxa"/>
            </w:tcMar>
          </w:tcPr>
          <w:p>
            <w:pPr>
              <w:pStyle w:val="Normal"/>
              <w:spacing w:lineRule="auto" w:line="240" w:before="0" w:after="0"/>
              <w:rPr>
                <w:sz w:val="28"/>
                <w:szCs w:val="28"/>
              </w:rPr>
            </w:pPr>
            <w:r>
              <w:rPr>
                <w:sz w:val="28"/>
                <w:szCs w:val="28"/>
              </w:rPr>
              <w:t>4.(ideál)</w:t>
            </w:r>
          </w:p>
        </w:tc>
        <w:tc>
          <w:tcPr>
            <w:tcW w:w="1017" w:type="dxa"/>
            <w:tcBorders/>
            <w:shd w:fill="auto" w:val="clear"/>
            <w:tcMar>
              <w:left w:w="108" w:type="dxa"/>
            </w:tcMar>
          </w:tcPr>
          <w:p>
            <w:pPr>
              <w:pStyle w:val="Normal"/>
              <w:spacing w:lineRule="auto" w:line="240" w:before="0" w:after="0"/>
              <w:jc w:val="center"/>
              <w:rPr>
                <w:color w:val="FF0000"/>
                <w:sz w:val="28"/>
                <w:szCs w:val="28"/>
              </w:rPr>
            </w:pPr>
            <w:r>
              <w:rPr>
                <w:color w:val="FF0000"/>
                <w:sz w:val="28"/>
                <w:szCs w:val="28"/>
              </w:rPr>
              <w:t>64</w:t>
            </w:r>
          </w:p>
        </w:tc>
        <w:tc>
          <w:tcPr>
            <w:tcW w:w="1017" w:type="dxa"/>
            <w:tcBorders/>
            <w:shd w:fill="auto" w:val="clear"/>
            <w:tcMar>
              <w:left w:w="108" w:type="dxa"/>
            </w:tcMar>
          </w:tcPr>
          <w:p>
            <w:pPr>
              <w:pStyle w:val="Normal"/>
              <w:spacing w:lineRule="auto" w:line="240" w:before="0" w:after="0"/>
              <w:jc w:val="center"/>
              <w:rPr>
                <w:color w:val="FF0000"/>
                <w:sz w:val="28"/>
                <w:szCs w:val="28"/>
              </w:rPr>
            </w:pPr>
            <w:r>
              <w:rPr>
                <w:color w:val="FF0000"/>
                <w:sz w:val="28"/>
                <w:szCs w:val="28"/>
              </w:rPr>
              <w:t>32</w:t>
            </w:r>
          </w:p>
        </w:tc>
        <w:tc>
          <w:tcPr>
            <w:tcW w:w="1017" w:type="dxa"/>
            <w:tcBorders/>
            <w:shd w:fill="auto" w:val="clear"/>
            <w:tcMar>
              <w:left w:w="108" w:type="dxa"/>
            </w:tcMar>
          </w:tcPr>
          <w:p>
            <w:pPr>
              <w:pStyle w:val="Normal"/>
              <w:spacing w:lineRule="auto" w:line="240" w:before="0" w:after="0"/>
              <w:jc w:val="center"/>
              <w:rPr>
                <w:color w:val="FF0000"/>
                <w:sz w:val="28"/>
                <w:szCs w:val="28"/>
              </w:rPr>
            </w:pPr>
            <w:r>
              <w:rPr>
                <w:color w:val="FF0000"/>
                <w:sz w:val="28"/>
                <w:szCs w:val="28"/>
              </w:rPr>
              <w:t>16</w:t>
            </w:r>
          </w:p>
        </w:tc>
        <w:tc>
          <w:tcPr>
            <w:tcW w:w="1016" w:type="dxa"/>
            <w:tcBorders/>
            <w:shd w:fill="auto" w:val="clear"/>
            <w:tcMar>
              <w:left w:w="108" w:type="dxa"/>
            </w:tcMar>
          </w:tcPr>
          <w:p>
            <w:pPr>
              <w:pStyle w:val="Normal"/>
              <w:spacing w:lineRule="auto" w:line="240" w:before="0" w:after="0"/>
              <w:jc w:val="center"/>
              <w:rPr>
                <w:color w:val="FF0000"/>
                <w:sz w:val="28"/>
                <w:szCs w:val="28"/>
              </w:rPr>
            </w:pPr>
            <w:r>
              <w:rPr>
                <w:color w:val="FF0000"/>
                <w:sz w:val="28"/>
                <w:szCs w:val="28"/>
              </w:rPr>
              <w:t>8</w:t>
            </w:r>
          </w:p>
        </w:tc>
        <w:tc>
          <w:tcPr>
            <w:tcW w:w="1016" w:type="dxa"/>
            <w:tcBorders/>
            <w:shd w:fill="auto" w:val="clear"/>
            <w:tcMar>
              <w:left w:w="108" w:type="dxa"/>
            </w:tcMar>
          </w:tcPr>
          <w:p>
            <w:pPr>
              <w:pStyle w:val="Normal"/>
              <w:spacing w:lineRule="auto" w:line="240" w:before="0" w:after="0"/>
              <w:jc w:val="center"/>
              <w:rPr>
                <w:color w:val="FF0000"/>
                <w:sz w:val="28"/>
                <w:szCs w:val="28"/>
              </w:rPr>
            </w:pPr>
            <w:r>
              <w:rPr>
                <w:color w:val="FF0000"/>
                <w:sz w:val="28"/>
                <w:szCs w:val="28"/>
              </w:rPr>
              <w:t>4</w:t>
            </w:r>
          </w:p>
        </w:tc>
        <w:tc>
          <w:tcPr>
            <w:tcW w:w="1016" w:type="dxa"/>
            <w:tcBorders/>
            <w:shd w:fill="auto" w:val="clear"/>
            <w:tcMar>
              <w:left w:w="108" w:type="dxa"/>
            </w:tcMar>
          </w:tcPr>
          <w:p>
            <w:pPr>
              <w:pStyle w:val="Normal"/>
              <w:spacing w:lineRule="auto" w:line="240" w:before="0" w:after="0"/>
              <w:jc w:val="center"/>
              <w:rPr>
                <w:color w:val="FF0000"/>
                <w:sz w:val="28"/>
                <w:szCs w:val="28"/>
              </w:rPr>
            </w:pPr>
            <w:r>
              <w:rPr>
                <w:color w:val="FF0000"/>
                <w:sz w:val="28"/>
                <w:szCs w:val="28"/>
              </w:rPr>
              <w:t>2</w:t>
            </w:r>
          </w:p>
        </w:tc>
        <w:tc>
          <w:tcPr>
            <w:tcW w:w="1016" w:type="dxa"/>
            <w:tcBorders/>
            <w:shd w:fill="auto" w:val="clear"/>
            <w:tcMar>
              <w:left w:w="108" w:type="dxa"/>
            </w:tcMar>
          </w:tcPr>
          <w:p>
            <w:pPr>
              <w:pStyle w:val="Normal"/>
              <w:spacing w:lineRule="auto" w:line="240" w:before="0" w:after="0"/>
              <w:jc w:val="center"/>
              <w:rPr>
                <w:color w:val="FF0000"/>
                <w:sz w:val="28"/>
                <w:szCs w:val="28"/>
              </w:rPr>
            </w:pPr>
            <w:r>
              <w:rPr>
                <w:color w:val="FF0000"/>
                <w:sz w:val="28"/>
                <w:szCs w:val="28"/>
              </w:rPr>
              <w:t>1</w:t>
            </w:r>
          </w:p>
        </w:tc>
        <w:tc>
          <w:tcPr>
            <w:tcW w:w="1015" w:type="dxa"/>
            <w:tcBorders/>
            <w:shd w:fill="auto" w:val="clear"/>
            <w:tcMar>
              <w:left w:w="108" w:type="dxa"/>
            </w:tcMar>
          </w:tcPr>
          <w:p>
            <w:pPr>
              <w:pStyle w:val="Normal"/>
              <w:spacing w:lineRule="auto" w:line="240" w:before="0" w:after="0"/>
              <w:jc w:val="center"/>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t>Do jednoho grafu sestrojte závislost počtu nerozpadlých jader na čase pro ideální průběh a pro jedno vámi vybrané měření. Do závěru napište, co je to poločas rozpadu.</w:t>
      </w:r>
    </w:p>
    <w:p>
      <w:pPr>
        <w:pStyle w:val="Normal"/>
        <w:rPr>
          <w:sz w:val="28"/>
          <w:szCs w:val="28"/>
        </w:rPr>
      </w:pPr>
      <w:r>
        <w:rPr>
          <w:sz w:val="28"/>
          <w:szCs w:val="28"/>
        </w:rPr>
      </w:r>
    </w:p>
    <w:p>
      <w:pPr>
        <w:pStyle w:val="Normal"/>
        <w:keepNext w:val="true"/>
        <w:rPr/>
      </w:pPr>
      <w:r>
        <w:rPr/>
        <w:drawing>
          <wp:inline distT="0" distB="0" distL="0" distR="0">
            <wp:extent cx="4581525" cy="274320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Caption"/>
        <w:rPr/>
      </w:pPr>
      <w:r>
        <w:rPr/>
        <w:t xml:space="preserve">                                                          </w:t>
      </w:r>
    </w:p>
    <w:p>
      <w:pPr>
        <w:pStyle w:val="Normal"/>
        <w:rPr>
          <w:b/>
          <w:b/>
          <w:bCs/>
          <w:color w:val="4F81BD" w:themeColor="accent1"/>
          <w:sz w:val="18"/>
          <w:szCs w:val="18"/>
        </w:rPr>
      </w:pPr>
      <w:r>
        <w:rPr>
          <w:b/>
          <w:bCs/>
          <w:color w:val="4F81BD" w:themeColor="accent1"/>
          <w:sz w:val="18"/>
          <w:szCs w:val="18"/>
        </w:rPr>
      </w:r>
    </w:p>
    <w:p>
      <w:pPr>
        <w:pStyle w:val="Normal"/>
        <w:rPr/>
      </w:pPr>
      <w:r>
        <w:rPr>
          <w:b/>
          <w:bCs/>
          <w:sz w:val="28"/>
          <w:szCs w:val="28"/>
        </w:rPr>
        <w:t>Závěr:</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093d"/>
    <w:pPr>
      <w:widowControl/>
      <w:bidi w:val="0"/>
      <w:spacing w:lineRule="auto" w:line="240" w:before="0" w:after="0"/>
      <w:jc w:val="left"/>
    </w:pPr>
    <w:rPr>
      <w:rFonts w:ascii="Times New Roman" w:hAnsi="Times New Roman" w:eastAsia="Times New Roman" w:cs="Times New Roman"/>
      <w:color w:val="auto"/>
      <w:kern w:val="0"/>
      <w:sz w:val="24"/>
      <w:szCs w:val="24"/>
      <w:lang w:eastAsia="cs-CZ" w:val="cs-CZ" w:bidi="ar-SA"/>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71166e"/>
    <w:rPr>
      <w:rFonts w:ascii="Tahoma" w:hAnsi="Tahoma" w:eastAsia="Times New Roman" w:cs="Tahoma"/>
      <w:sz w:val="16"/>
      <w:szCs w:val="16"/>
      <w:lang w:eastAsia="cs-CZ"/>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BalloonText">
    <w:name w:val="Balloon Text"/>
    <w:basedOn w:val="Normal"/>
    <w:link w:val="TextbublinyChar"/>
    <w:uiPriority w:val="99"/>
    <w:semiHidden/>
    <w:unhideWhenUsed/>
    <w:qFormat/>
    <w:rsid w:val="0071166e"/>
    <w:pPr/>
    <w:rPr>
      <w:rFonts w:ascii="Tahoma" w:hAnsi="Tahoma" w:cs="Tahoma"/>
      <w:sz w:val="16"/>
      <w:szCs w:val="16"/>
    </w:rPr>
  </w:style>
  <w:style w:type="paragraph" w:styleId="Caption">
    <w:name w:val="caption"/>
    <w:basedOn w:val="Normal"/>
    <w:uiPriority w:val="35"/>
    <w:unhideWhenUsed/>
    <w:qFormat/>
    <w:rsid w:val="00d44171"/>
    <w:pPr>
      <w:spacing w:before="0" w:after="200"/>
    </w:pPr>
    <w:rPr>
      <w:b/>
      <w:bCs/>
      <w:color w:val="4F81BD" w:themeColor="accent1"/>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59"/>
    <w:rsid w:val="00ed5d0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Poločas rozpadu</a:t>
            </a:r>
          </a:p>
        </c:rich>
      </c:tx>
      <c:overlay val="0"/>
    </c:title>
    <c:autoTitleDeleted val="0"/>
    <c:plotArea>
      <c:lineChart>
        <c:varyColors val="0"/>
        <c:grouping val="standard"/>
        <c:ser>
          <c:idx val="0"/>
          <c:order val="0"/>
          <c:tx>
            <c:strRef>
              <c:f>label 0</c:f>
              <c:strCache>
                <c:ptCount val="1"/>
                <c:pt idx="0">
                  <c:v>4.(ideál)</c:v>
                </c:pt>
              </c:strCache>
            </c:strRef>
          </c:tx>
          <c:spPr>
            <a:solidFill>
              <a:srgbClr val="4f81bd"/>
            </a:solidFill>
            <a:ln w="28440">
              <a:solidFill>
                <a:srgbClr val="4f81bd"/>
              </a:solidFill>
              <a:round/>
            </a:ln>
          </c:spPr>
          <c:marker>
            <c:symbol val="none"/>
          </c:marker>
          <c:dLbls>
            <c:dLblPos val="r"/>
            <c:showLegendKey val="0"/>
            <c:showVal val="0"/>
            <c:showCatName val="0"/>
            <c:showSerName val="0"/>
            <c:showPercent val="0"/>
            <c:showLeaderLines val="0"/>
          </c:dLbls>
          <c:cat>
            <c:strRef>
              <c:f>categories</c:f>
              <c:strCache>
                <c:ptCount val="7"/>
                <c:pt idx="0">
                  <c:v>1</c:v>
                </c:pt>
                <c:pt idx="1">
                  <c:v>2</c:v>
                </c:pt>
                <c:pt idx="2">
                  <c:v>3</c:v>
                </c:pt>
                <c:pt idx="3">
                  <c:v>4</c:v>
                </c:pt>
                <c:pt idx="4">
                  <c:v>5</c:v>
                </c:pt>
                <c:pt idx="5">
                  <c:v>6</c:v>
                </c:pt>
                <c:pt idx="6">
                  <c:v>7</c:v>
                </c:pt>
              </c:strCache>
            </c:strRef>
          </c:cat>
          <c:val>
            <c:numRef>
              <c:f>0</c:f>
              <c:numCache>
                <c:formatCode>General</c:formatCode>
                <c:ptCount val="7"/>
                <c:pt idx="0">
                  <c:v>64</c:v>
                </c:pt>
                <c:pt idx="1">
                  <c:v>32</c:v>
                </c:pt>
                <c:pt idx="2">
                  <c:v>16</c:v>
                </c:pt>
                <c:pt idx="3">
                  <c:v>8</c:v>
                </c:pt>
                <c:pt idx="4">
                  <c:v>4</c:v>
                </c:pt>
                <c:pt idx="5">
                  <c:v>2</c:v>
                </c:pt>
                <c:pt idx="6">
                  <c:v>1</c:v>
                </c:pt>
              </c:numCache>
            </c:numRef>
          </c:val>
          <c:smooth val="0"/>
        </c:ser>
        <c:hiLowLines>
          <c:spPr>
            <a:ln>
              <a:noFill/>
            </a:ln>
          </c:spPr>
        </c:hiLowLines>
        <c:marker val="0"/>
        <c:axId val="51554363"/>
        <c:axId val="85745891"/>
      </c:lineChart>
      <c:catAx>
        <c:axId val="51554363"/>
        <c:scaling>
          <c:orientation val="minMax"/>
        </c:scaling>
        <c:delete val="0"/>
        <c:axPos val="b"/>
        <c:numFmt formatCode="DD/MM/YYYY" sourceLinked="1"/>
        <c:majorTickMark val="none"/>
        <c:minorTickMark val="none"/>
        <c:tickLblPos val="nextTo"/>
        <c:spPr>
          <a:ln w="9360">
            <a:solidFill>
              <a:srgbClr val="d9d9d9"/>
            </a:solidFill>
            <a:round/>
          </a:ln>
        </c:spPr>
        <c:txPr>
          <a:bodyPr/>
          <a:p>
            <a:pPr>
              <a:defRPr b="0" sz="900" spc="-1" strike="noStrike">
                <a:solidFill>
                  <a:srgbClr val="595959"/>
                </a:solidFill>
                <a:latin typeface="Calibri"/>
              </a:defRPr>
            </a:pPr>
          </a:p>
        </c:txPr>
        <c:crossAx val="85745891"/>
        <c:crosses val="autoZero"/>
        <c:auto val="1"/>
        <c:lblAlgn val="ctr"/>
        <c:lblOffset val="100"/>
      </c:catAx>
      <c:valAx>
        <c:axId val="85745891"/>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p>
            <a:pPr>
              <a:defRPr b="0" sz="900" spc="-1" strike="noStrike">
                <a:solidFill>
                  <a:srgbClr val="595959"/>
                </a:solidFill>
                <a:latin typeface="Calibri"/>
              </a:defRPr>
            </a:pPr>
          </a:p>
        </c:txPr>
        <c:crossAx val="51554363"/>
        <c:crosses val="autoZero"/>
        <c:crossBetween val="midCat"/>
      </c:valAx>
      <c:spPr>
        <a:noFill/>
        <a:ln>
          <a:noFill/>
        </a:ln>
      </c:spPr>
    </c:plotArea>
    <c:legend>
      <c:legendPos val="b"/>
      <c:overlay val="0"/>
      <c:spPr>
        <a:noFill/>
        <a:ln>
          <a:noFill/>
        </a:ln>
      </c:spPr>
    </c:legend>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LibreOffice/5.4.4.2$Windows_X86_64 LibreOffice_project/2524958677847fb3bb44820e40380acbe820f960</Application>
  <Pages>1</Pages>
  <Words>118</Words>
  <Characters>569</Characters>
  <CharactersWithSpaces>860</CharactersWithSpaces>
  <Paragraphs>33</Paragraphs>
  <Company>Laštovičkovi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2009-04-10T05:16:00Z</dcterms:created>
  <dc:creator>Jana</dc:creator>
  <dc:description/>
  <dc:language>cs-CZ</dc:language>
  <cp:lastModifiedBy>Jana Laštovičková</cp:lastModifiedBy>
  <dcterms:modified xsi:type="dcterms:W3CDTF">2020-04-17T09:29:00Z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Laštovičkovi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