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/>
        <w:jc w:val="center"/>
        <w:rPr>
          <w:rFonts w:ascii="Cambria" w:hAnsi="Cambria"/>
          <w:b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Návykové látky – „nelegální“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>
        <w:rPr>
          <w:rFonts w:ascii="Cambria" w:hAnsi="Cambria"/>
          <w:b/>
          <w:bCs/>
          <w:sz w:val="24"/>
          <w:szCs w:val="24"/>
          <w:u w:val="single"/>
        </w:rPr>
        <w:t>organická rozpouštědla (těkavé látky)</w:t>
      </w:r>
      <w:r>
        <w:rPr>
          <w:rFonts w:ascii="Cambria" w:hAnsi="Cambria"/>
          <w:sz w:val="24"/>
          <w:szCs w:val="24"/>
        </w:rPr>
        <w:t xml:space="preserve"> – změny vnímání, bludy, spánek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ředidla, lepidla, rozpouštědla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inhalace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>•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toluen</w:t>
      </w:r>
      <w:r>
        <w:rPr>
          <w:rFonts w:ascii="Cambria" w:hAnsi="Cambria"/>
          <w:sz w:val="24"/>
          <w:szCs w:val="24"/>
        </w:rPr>
        <w:t xml:space="preserve"> – poškozuje DS, CNS, játra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</w:t>
      </w:r>
      <w:r>
        <w:rPr>
          <w:rFonts w:ascii="Cambria" w:hAnsi="Cambria"/>
          <w:b/>
          <w:bCs/>
          <w:sz w:val="24"/>
          <w:szCs w:val="24"/>
          <w:u w:val="single"/>
        </w:rPr>
        <w:t>stimulační drogy</w:t>
      </w:r>
      <w:r>
        <w:rPr>
          <w:rFonts w:ascii="Cambria" w:hAnsi="Cambria"/>
          <w:sz w:val="24"/>
          <w:szCs w:val="24"/>
        </w:rPr>
        <w:t xml:space="preserve"> – povzbuzují činnost organismu, - snížení únavy, - potlačení hladu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přeludy, útočné chování 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>•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amfetamin</w:t>
      </w:r>
      <w:r>
        <w:rPr>
          <w:rFonts w:ascii="Cambria" w:hAnsi="Cambria"/>
          <w:sz w:val="24"/>
          <w:szCs w:val="24"/>
        </w:rPr>
        <w:t xml:space="preserve"> – syntetická droga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>•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kokain</w:t>
      </w:r>
      <w:r>
        <w:rPr>
          <w:rFonts w:ascii="Cambria" w:hAnsi="Cambria"/>
          <w:sz w:val="24"/>
          <w:szCs w:val="24"/>
        </w:rPr>
        <w:t xml:space="preserve"> – listy kokainovníku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užíván jako jemný bílý prášek → šňupáním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vliv na CNS, zrychlení tepu + zvýšení krevního tlaku, srdeční arytmie, svalové záškuby</w:t>
      </w:r>
    </w:p>
    <w:p>
      <w:pPr>
        <w:pStyle w:val="Normal"/>
        <w:spacing w:lineRule="exact" w:line="240"/>
        <w:rPr>
          <w:rFonts w:ascii="Cambria" w:hAnsi="Cambria"/>
          <w:b/>
          <w:b/>
          <w:bCs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 xml:space="preserve">pervitin 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pro zvýšení výdrže + sebevědomí, potlačení únavy + pudu sebezáchovy, vybuzení sil → nitrožilní podání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první příznak závislosti – nápadné hubnutí</w:t>
      </w:r>
    </w:p>
    <w:p>
      <w:pPr>
        <w:pStyle w:val="Normal"/>
        <w:spacing w:lineRule="exact" w:line="240"/>
        <w:ind w:left="170" w:hanging="17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rizika</w:t>
      </w:r>
      <w:r>
        <w:rPr>
          <w:rFonts w:ascii="Cambria" w:hAnsi="Cambria"/>
          <w:sz w:val="24"/>
          <w:szCs w:val="24"/>
        </w:rPr>
        <w:t>: předávkování, dehydratace, vyčerpání, infekce (př. žloutenka, AIDS), ztráta kontaktu s realitou, amfetaminová psychóza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abstinenční příznaky obou</w:t>
      </w:r>
      <w:r>
        <w:rPr>
          <w:rFonts w:ascii="Cambria" w:hAnsi="Cambria"/>
          <w:sz w:val="24"/>
          <w:szCs w:val="24"/>
        </w:rPr>
        <w:t xml:space="preserve"> - podobné: deprese, úzkost, neklid, únava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</w:t>
      </w:r>
      <w:r>
        <w:rPr>
          <w:rFonts w:ascii="Cambria" w:hAnsi="Cambria"/>
          <w:b/>
          <w:bCs/>
          <w:sz w:val="24"/>
          <w:szCs w:val="24"/>
          <w:u w:val="single"/>
        </w:rPr>
        <w:t>tlumivé léky (sedativa)</w:t>
      </w:r>
      <w:r>
        <w:rPr>
          <w:rFonts w:ascii="Cambria" w:hAnsi="Cambria"/>
          <w:sz w:val="24"/>
          <w:szCs w:val="24"/>
        </w:rPr>
        <w:t xml:space="preserve"> – uklidňující účinek, tlumí CNS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>léky na spaní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= hypnotika</w:t>
      </w:r>
      <w:r>
        <w:rPr>
          <w:rFonts w:ascii="Cambria" w:hAnsi="Cambria"/>
          <w:sz w:val="24"/>
          <w:szCs w:val="24"/>
        </w:rPr>
        <w:t xml:space="preserve"> (př. Rohypnol)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cs="Calibri" w:ascii="Cambria" w:hAnsi="Cambria" w:cstheme="minorHAnsi"/>
          <w:b/>
          <w:bCs/>
          <w:sz w:val="24"/>
          <w:szCs w:val="24"/>
        </w:rPr>
        <w:t>b</w:t>
      </w:r>
      <w:r>
        <w:rPr>
          <w:rFonts w:ascii="Cambria" w:hAnsi="Cambria"/>
          <w:b/>
          <w:bCs/>
          <w:sz w:val="24"/>
          <w:szCs w:val="24"/>
        </w:rPr>
        <w:t>arbituráty</w:t>
      </w:r>
      <w:r>
        <w:rPr>
          <w:rFonts w:ascii="Cambria" w:hAnsi="Cambria"/>
          <w:sz w:val="24"/>
          <w:szCs w:val="24"/>
        </w:rPr>
        <w:t xml:space="preserve"> – užívají se jako sedativa, anestetika (znecitlivují – př. operace) i případně hypnotika </w:t>
      </w:r>
    </w:p>
    <w:p>
      <w:pPr>
        <w:pStyle w:val="Normal"/>
        <w:spacing w:lineRule="exact" w:line="240"/>
        <w:ind w:left="70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 krátké době silná závislost</w:t>
      </w:r>
    </w:p>
    <w:p>
      <w:pPr>
        <w:pStyle w:val="Normal"/>
        <w:spacing w:lineRule="exact" w:line="240"/>
        <w:rPr>
          <w:rFonts w:ascii="Cambria" w:hAnsi="Cambria"/>
          <w:b/>
          <w:b/>
          <w:bCs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 xml:space="preserve">analgetika </w:t>
      </w:r>
      <w:r>
        <w:rPr>
          <w:rFonts w:ascii="Cambria" w:hAnsi="Cambria"/>
          <w:sz w:val="24"/>
          <w:szCs w:val="24"/>
        </w:rPr>
        <w:t>– tlumí bolest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4) </w:t>
      </w:r>
      <w:r>
        <w:rPr>
          <w:rFonts w:ascii="Cambria" w:hAnsi="Cambria"/>
          <w:b/>
          <w:bCs/>
          <w:sz w:val="24"/>
          <w:szCs w:val="24"/>
          <w:u w:val="single"/>
        </w:rPr>
        <w:t>konopné drogy</w:t>
      </w:r>
      <w:r>
        <w:rPr>
          <w:rFonts w:ascii="Cambria" w:hAnsi="Cambria"/>
          <w:sz w:val="24"/>
          <w:szCs w:val="24"/>
        </w:rPr>
        <w:t xml:space="preserve"> – poruchy vnímání, přeludy, změny nálad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zvyšují sklon k násilí, přechod na alkohol a tvrdé drogy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>marihuana</w:t>
      </w:r>
      <w:r>
        <w:rPr>
          <w:rFonts w:ascii="Cambria" w:hAnsi="Cambria"/>
          <w:sz w:val="24"/>
          <w:szCs w:val="24"/>
        </w:rPr>
        <w:t xml:space="preserve"> – sušené + rozmělněné listy konopí setého/indického → nejčastěji se kouří</w:t>
      </w:r>
    </w:p>
    <w:p>
      <w:pPr>
        <w:pStyle w:val="Normal"/>
        <w:spacing w:lineRule="exact" w:line="240"/>
        <w:ind w:left="170" w:hanging="17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zvýšená srdeční zátěž, dlouhodobě – výkyvy nálad, zhoršené soustředění + paměť, oslabení imunity (chronické záněty průdušek, riziko rakoviny plic, ohrožení srdce a cév), nezájem, apatie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>hašiš</w:t>
      </w:r>
      <w:r>
        <w:rPr>
          <w:rFonts w:ascii="Cambria" w:hAnsi="Cambria"/>
          <w:sz w:val="24"/>
          <w:szCs w:val="24"/>
        </w:rPr>
        <w:t xml:space="preserve"> – lisovaná pryskyřice konopí setého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5) </w:t>
      </w:r>
      <w:r>
        <w:rPr>
          <w:rFonts w:ascii="Cambria" w:hAnsi="Cambria"/>
          <w:b/>
          <w:bCs/>
          <w:sz w:val="24"/>
          <w:szCs w:val="24"/>
          <w:u w:val="single"/>
        </w:rPr>
        <w:t>halucinogeny</w:t>
      </w:r>
      <w:r>
        <w:rPr>
          <w:rFonts w:ascii="Cambria" w:hAnsi="Cambria"/>
          <w:sz w:val="24"/>
          <w:szCs w:val="24"/>
        </w:rPr>
        <w:t xml:space="preserve"> – barevné vidění, sluchové halucinace, snížení pocitu únavy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vyšší riziko nádorů, zhoršené sebeovládání a rozhodování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>extáze</w:t>
      </w:r>
      <w:r>
        <w:rPr>
          <w:rFonts w:ascii="Cambria" w:hAnsi="Cambria"/>
          <w:sz w:val="24"/>
          <w:szCs w:val="24"/>
        </w:rPr>
        <w:t xml:space="preserve"> – syntetická droga (tablety) – silně stimulační (aktivita až do vyčerpání)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>lysohlávky</w:t>
      </w:r>
      <w:r>
        <w:rPr>
          <w:rFonts w:ascii="Cambria" w:hAnsi="Cambria"/>
          <w:sz w:val="24"/>
          <w:szCs w:val="24"/>
        </w:rPr>
        <w:t xml:space="preserve"> (halucinogenní houby)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ascii="Cambria" w:hAnsi="Cambria"/>
          <w:b/>
          <w:bCs/>
          <w:sz w:val="24"/>
          <w:szCs w:val="24"/>
        </w:rPr>
        <w:t>LSD</w:t>
      </w:r>
      <w:r>
        <w:rPr>
          <w:rFonts w:ascii="Cambria" w:hAnsi="Cambria"/>
          <w:sz w:val="24"/>
          <w:szCs w:val="24"/>
        </w:rPr>
        <w:t xml:space="preserve"> – z paličkovice nachové (námelu – klidového jedovatého stádia)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cs="Calibri" w:ascii="Cambria" w:hAnsi="Cambria" w:cstheme="minorHAnsi"/>
          <w:b/>
          <w:bCs/>
          <w:sz w:val="24"/>
          <w:szCs w:val="24"/>
        </w:rPr>
        <w:t>M</w:t>
      </w:r>
      <w:r>
        <w:rPr>
          <w:rFonts w:ascii="Cambria" w:hAnsi="Cambria"/>
          <w:b/>
          <w:bCs/>
          <w:sz w:val="24"/>
          <w:szCs w:val="24"/>
        </w:rPr>
        <w:t>escalin – z kaktusu</w:t>
      </w:r>
    </w:p>
    <w:p>
      <w:pPr>
        <w:pStyle w:val="Normal"/>
        <w:spacing w:lineRule="exact" w:line="2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6) </w:t>
      </w:r>
      <w:r>
        <w:rPr>
          <w:rFonts w:ascii="Cambria" w:hAnsi="Cambria"/>
          <w:b/>
          <w:bCs/>
          <w:sz w:val="24"/>
          <w:szCs w:val="24"/>
          <w:u w:val="single"/>
        </w:rPr>
        <w:t>narkotika (opiáty)</w:t>
      </w:r>
      <w:r>
        <w:rPr>
          <w:rFonts w:ascii="Cambria" w:hAnsi="Cambria"/>
          <w:sz w:val="24"/>
          <w:szCs w:val="24"/>
        </w:rPr>
        <w:t xml:space="preserve"> – potlačení bolesti, útlum</w:t>
      </w:r>
    </w:p>
    <w:p>
      <w:pPr>
        <w:pStyle w:val="Normal"/>
        <w:spacing w:lineRule="exact" w:line="240"/>
        <w:rPr>
          <w:rFonts w:ascii="Cambria" w:hAnsi="Cambria" w:cs="Calibri" w:cstheme="minorHAnsi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cs="Calibri" w:ascii="Cambria" w:hAnsi="Cambria" w:cstheme="minorHAnsi"/>
          <w:b/>
          <w:bCs/>
          <w:sz w:val="24"/>
          <w:szCs w:val="24"/>
        </w:rPr>
        <w:t xml:space="preserve">opium </w:t>
      </w:r>
      <w:r>
        <w:rPr>
          <w:rFonts w:cs="Calibri" w:ascii="Cambria" w:hAnsi="Cambria" w:cstheme="minorHAnsi"/>
          <w:sz w:val="24"/>
          <w:szCs w:val="24"/>
        </w:rPr>
        <w:t>– ze šťávy nezralých makovic (mák setý)</w:t>
      </w:r>
    </w:p>
    <w:p>
      <w:pPr>
        <w:pStyle w:val="Normal"/>
        <w:spacing w:lineRule="exact" w:line="240"/>
        <w:ind w:left="1247" w:hanging="1247"/>
        <w:jc w:val="both"/>
        <w:rPr>
          <w:rFonts w:ascii="Cambria" w:hAnsi="Cambria" w:cs="Calibri" w:cstheme="minorHAnsi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cs="Calibri" w:ascii="Cambria" w:hAnsi="Cambria" w:cstheme="minorHAnsi"/>
          <w:b/>
          <w:bCs/>
          <w:sz w:val="24"/>
          <w:szCs w:val="24"/>
        </w:rPr>
        <w:t>kodein</w:t>
      </w:r>
      <w:r>
        <w:rPr>
          <w:rFonts w:cs="Calibri" w:ascii="Cambria" w:hAnsi="Cambria" w:cstheme="minorHAnsi"/>
          <w:sz w:val="24"/>
          <w:szCs w:val="24"/>
        </w:rPr>
        <w:t xml:space="preserve"> – asi světově nejčastěji užívaný opiát (analgetické, antitusivní = protikašlové, protiprůjmové účinky) </w:t>
      </w:r>
    </w:p>
    <w:p>
      <w:pPr>
        <w:pStyle w:val="Normal"/>
        <w:spacing w:lineRule="exact" w:line="240"/>
        <w:rPr>
          <w:rFonts w:ascii="Cambria" w:hAnsi="Cambria" w:cs="Calibri" w:cstheme="minorHAnsi"/>
          <w:sz w:val="24"/>
          <w:szCs w:val="24"/>
        </w:rPr>
      </w:pPr>
      <w:r>
        <w:rPr>
          <w:rFonts w:cs="Calibri" w:ascii="Cambria" w:hAnsi="Cambria" w:cstheme="minorHAnsi"/>
          <w:b/>
          <w:bCs/>
          <w:sz w:val="24"/>
          <w:szCs w:val="24"/>
        </w:rPr>
        <w:t xml:space="preserve">• </w:t>
      </w:r>
      <w:r>
        <w:rPr>
          <w:rFonts w:cs="Calibri" w:ascii="Cambria" w:hAnsi="Cambria" w:cstheme="minorHAnsi"/>
          <w:b/>
          <w:bCs/>
          <w:sz w:val="24"/>
          <w:szCs w:val="24"/>
        </w:rPr>
        <w:t>heroin</w:t>
      </w:r>
      <w:r>
        <w:rPr>
          <w:rFonts w:cs="Calibri" w:ascii="Cambria" w:hAnsi="Cambria" w:cstheme="minorHAnsi"/>
          <w:sz w:val="24"/>
          <w:szCs w:val="24"/>
        </w:rPr>
        <w:t xml:space="preserve"> – bílý/hnědý prášek → šňupání či nitrožilní aplikace</w:t>
      </w:r>
    </w:p>
    <w:p>
      <w:pPr>
        <w:pStyle w:val="Normal"/>
        <w:spacing w:lineRule="exact" w:line="240"/>
        <w:rPr>
          <w:rFonts w:ascii="Cambria" w:hAnsi="Cambria" w:cs="Calibri" w:cstheme="minorHAnsi"/>
          <w:sz w:val="24"/>
          <w:szCs w:val="24"/>
        </w:rPr>
      </w:pPr>
      <w:r>
        <w:rPr>
          <w:rFonts w:cs="Calibri" w:ascii="Cambria" w:hAnsi="Cambria" w:cstheme="minorHAnsi"/>
          <w:sz w:val="24"/>
          <w:szCs w:val="24"/>
        </w:rPr>
        <w:t>- tlumí bolest, euforické účinky</w:t>
      </w:r>
    </w:p>
    <w:p>
      <w:pPr>
        <w:pStyle w:val="Normal"/>
        <w:spacing w:lineRule="exact" w:line="240" w:before="0" w:after="160"/>
        <w:ind w:left="170" w:hanging="170"/>
        <w:jc w:val="both"/>
        <w:rPr/>
      </w:pPr>
      <w:r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  <w:u w:val="single"/>
        </w:rPr>
        <w:t>rizika</w:t>
      </w:r>
      <w:r>
        <w:rPr>
          <w:rFonts w:ascii="Cambria" w:hAnsi="Cambria"/>
          <w:sz w:val="24"/>
          <w:szCs w:val="24"/>
        </w:rPr>
        <w:t>: infekce (př. žloutenka, AIDS), předávkování, poruchy základních tělesných funkcí (krevní oběh, zažívání)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entury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058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LibreOffice/5.4.4.2$Windows_X86_64 LibreOffice_project/2524958677847fb3bb44820e40380acbe820f960</Application>
  <Pages>1</Pages>
  <Words>320</Words>
  <Characters>1965</Characters>
  <CharactersWithSpaces>2278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2020-04-06T14:26:00Z</dcterms:created>
  <dc:creator>Věrka Věrka</dc:creator>
  <dc:description/>
  <dc:language>cs-CZ</dc:language>
  <cp:lastModifiedBy>Věrka Věrka</cp:lastModifiedBy>
  <dcterms:modified xsi:type="dcterms:W3CDTF">2020-04-08T14:48:00Z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