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560F" w:rsidRPr="00387F1C" w:rsidRDefault="0013284C" w:rsidP="006E30A7">
      <w:pPr>
        <w:spacing w:line="240" w:lineRule="exact"/>
        <w:jc w:val="center"/>
        <w:rPr>
          <w:b/>
          <w:u w:val="double"/>
        </w:rPr>
      </w:pPr>
      <w:r w:rsidRPr="00387F1C">
        <w:rPr>
          <w:b/>
          <w:u w:val="double"/>
        </w:rPr>
        <w:t>Elektrolýza</w:t>
      </w:r>
    </w:p>
    <w:p w:rsidR="0013284C" w:rsidRDefault="0013284C" w:rsidP="006E30A7">
      <w:pPr>
        <w:spacing w:line="240" w:lineRule="exact"/>
      </w:pPr>
      <w:r>
        <w:t xml:space="preserve">- </w:t>
      </w:r>
      <w:r w:rsidRPr="001C0FC6">
        <w:rPr>
          <w:u w:val="single"/>
        </w:rPr>
        <w:t>děj probíhající na elektrodách při průchodu stejnosměrného elektrického proudu roztokem/taveninou</w:t>
      </w:r>
      <w:r>
        <w:t xml:space="preserve"> </w:t>
      </w:r>
      <w:r w:rsidR="001C0FC6">
        <w:br/>
        <w:t xml:space="preserve">  </w:t>
      </w:r>
      <w:r>
        <w:t>(musí obsahovat volně</w:t>
      </w:r>
      <w:r w:rsidR="004E339C">
        <w:t xml:space="preserve"> pohyblivé ionty – kationty a anionty)</w:t>
      </w:r>
    </w:p>
    <w:p w:rsidR="00AE288A" w:rsidRPr="00AE288A" w:rsidRDefault="004E339C" w:rsidP="006E30A7">
      <w:pPr>
        <w:spacing w:line="240" w:lineRule="exact"/>
        <w:rPr>
          <w:bCs/>
          <w:iCs/>
        </w:rPr>
      </w:pPr>
      <w:r>
        <w:t xml:space="preserve">- </w:t>
      </w:r>
      <w:r w:rsidR="001C0FC6">
        <w:t xml:space="preserve">probíhá </w:t>
      </w:r>
      <w:r w:rsidR="001C0FC6" w:rsidRPr="001C0FC6">
        <w:rPr>
          <w:u w:val="single"/>
        </w:rPr>
        <w:t>redoxní reakce</w:t>
      </w:r>
      <w:r w:rsidR="001C0FC6">
        <w:t xml:space="preserve">: - na </w:t>
      </w:r>
      <w:r w:rsidR="001C0FC6" w:rsidRPr="001C0FC6">
        <w:rPr>
          <w:b/>
          <w:i/>
        </w:rPr>
        <w:t>katodě</w:t>
      </w:r>
      <w:r w:rsidR="001C0FC6">
        <w:t xml:space="preserve"> (záporná elektroda) </w:t>
      </w:r>
      <w:r w:rsidR="001C0FC6">
        <w:rPr>
          <w:rFonts w:ascii="Times New Roman" w:hAnsi="Times New Roman" w:cs="Times New Roman"/>
        </w:rPr>
        <w:t>→</w:t>
      </w:r>
      <w:r w:rsidR="001C0FC6">
        <w:t xml:space="preserve"> </w:t>
      </w:r>
      <w:r w:rsidR="001C0FC6" w:rsidRPr="001C0FC6">
        <w:rPr>
          <w:b/>
          <w:i/>
        </w:rPr>
        <w:t>redukce</w:t>
      </w:r>
      <w:r w:rsidR="00AE288A">
        <w:rPr>
          <w:b/>
          <w:i/>
        </w:rPr>
        <w:t xml:space="preserve"> </w:t>
      </w:r>
      <w:r w:rsidR="00AE288A">
        <w:rPr>
          <w:bCs/>
          <w:iCs/>
        </w:rPr>
        <w:t xml:space="preserve">(jsou k ní přitahovány </w:t>
      </w:r>
      <w:r w:rsidR="00AE288A">
        <w:rPr>
          <w:bCs/>
          <w:iCs/>
        </w:rPr>
        <w:t>k</w:t>
      </w:r>
      <w:r w:rsidR="00AE288A">
        <w:rPr>
          <w:bCs/>
          <w:iCs/>
        </w:rPr>
        <w:t>a</w:t>
      </w:r>
      <w:r w:rsidR="00AE288A">
        <w:rPr>
          <w:bCs/>
          <w:iCs/>
        </w:rPr>
        <w:t>t</w:t>
      </w:r>
      <w:r w:rsidR="00AE288A">
        <w:rPr>
          <w:bCs/>
          <w:iCs/>
        </w:rPr>
        <w:t>ionty</w:t>
      </w:r>
      <w:r w:rsidR="00387F1C">
        <w:rPr>
          <w:bCs/>
          <w:iCs/>
        </w:rPr>
        <w:t xml:space="preserve"> = + nabité ionty</w:t>
      </w:r>
      <w:r w:rsidR="00AE288A">
        <w:rPr>
          <w:bCs/>
          <w:iCs/>
        </w:rPr>
        <w:t>)</w:t>
      </w:r>
    </w:p>
    <w:p w:rsidR="001C0FC6" w:rsidRPr="00AE288A" w:rsidRDefault="001C0FC6" w:rsidP="006E30A7">
      <w:pPr>
        <w:spacing w:line="240" w:lineRule="exact"/>
        <w:rPr>
          <w:bCs/>
          <w:iCs/>
        </w:rPr>
      </w:pPr>
      <w:r>
        <w:tab/>
      </w:r>
      <w:r>
        <w:tab/>
      </w:r>
      <w:r>
        <w:tab/>
        <w:t xml:space="preserve">   - na </w:t>
      </w:r>
      <w:r w:rsidRPr="001C0FC6">
        <w:rPr>
          <w:b/>
          <w:i/>
        </w:rPr>
        <w:t>anodě</w:t>
      </w:r>
      <w:r>
        <w:t xml:space="preserve"> (kladná elektroda) </w:t>
      </w:r>
      <w:r>
        <w:rPr>
          <w:rFonts w:ascii="Times New Roman" w:hAnsi="Times New Roman" w:cs="Times New Roman"/>
        </w:rPr>
        <w:t>→</w:t>
      </w:r>
      <w:r>
        <w:t xml:space="preserve"> </w:t>
      </w:r>
      <w:r w:rsidRPr="001C0FC6">
        <w:rPr>
          <w:b/>
          <w:i/>
        </w:rPr>
        <w:t>oxidace</w:t>
      </w:r>
      <w:r w:rsidR="00AE288A">
        <w:rPr>
          <w:b/>
          <w:i/>
        </w:rPr>
        <w:t xml:space="preserve"> </w:t>
      </w:r>
      <w:r w:rsidR="00AE288A">
        <w:rPr>
          <w:bCs/>
          <w:iCs/>
        </w:rPr>
        <w:t>(jsou k ní přitahovány anionty</w:t>
      </w:r>
      <w:r w:rsidR="00387F1C">
        <w:rPr>
          <w:bCs/>
          <w:iCs/>
        </w:rPr>
        <w:t xml:space="preserve"> = - nabité ionty</w:t>
      </w:r>
      <w:r w:rsidR="00AE288A">
        <w:rPr>
          <w:bCs/>
          <w:iCs/>
        </w:rPr>
        <w:t>)</w:t>
      </w:r>
    </w:p>
    <w:p w:rsidR="00AE288A" w:rsidRDefault="00AE288A" w:rsidP="006E30A7">
      <w:pPr>
        <w:spacing w:line="240" w:lineRule="exact"/>
        <w:rPr>
          <w:bCs/>
          <w:iCs/>
        </w:rPr>
      </w:pPr>
      <w:r>
        <w:rPr>
          <w:bCs/>
          <w:iCs/>
        </w:rPr>
        <w:t xml:space="preserve">- </w:t>
      </w:r>
      <w:r w:rsidRPr="00387F1C">
        <w:rPr>
          <w:bCs/>
          <w:iCs/>
          <w:u w:val="single"/>
        </w:rPr>
        <w:t>elektrolyt</w:t>
      </w:r>
      <w:r>
        <w:rPr>
          <w:bCs/>
          <w:iCs/>
        </w:rPr>
        <w:t xml:space="preserve"> = roztok kyseliny, hydroxidu nebo soli (i její taveniny) vedoucí elektrický proud </w:t>
      </w:r>
    </w:p>
    <w:p w:rsidR="00AE288A" w:rsidRPr="00AE288A" w:rsidRDefault="00AE288A" w:rsidP="006E30A7">
      <w:pPr>
        <w:spacing w:line="240" w:lineRule="exact"/>
        <w:ind w:firstLine="708"/>
        <w:rPr>
          <w:bCs/>
          <w:iCs/>
        </w:rPr>
      </w:pPr>
      <w:r>
        <w:rPr>
          <w:bCs/>
          <w:iCs/>
        </w:rPr>
        <w:t xml:space="preserve">       - je to díky iontům, které vznikají štěpením sloučenin (elektrolytickou disociací)</w:t>
      </w:r>
    </w:p>
    <w:p w:rsidR="001C0FC6" w:rsidRPr="001C0FC6" w:rsidRDefault="001C0FC6" w:rsidP="006E30A7">
      <w:pPr>
        <w:spacing w:line="240" w:lineRule="exact"/>
        <w:rPr>
          <w:b/>
          <w:i/>
        </w:rPr>
      </w:pPr>
      <w:r>
        <w:t xml:space="preserve">- </w:t>
      </w:r>
      <w:r w:rsidRPr="001C0FC6">
        <w:rPr>
          <w:u w:val="single"/>
        </w:rPr>
        <w:t>využití</w:t>
      </w:r>
      <w:r>
        <w:t xml:space="preserve">: - </w:t>
      </w:r>
      <w:r w:rsidRPr="001C0FC6">
        <w:rPr>
          <w:b/>
          <w:i/>
        </w:rPr>
        <w:t xml:space="preserve">průmysl </w:t>
      </w:r>
      <w:r w:rsidRPr="001C0FC6">
        <w:rPr>
          <w:rFonts w:ascii="Times New Roman" w:hAnsi="Times New Roman" w:cs="Times New Roman"/>
          <w:b/>
          <w:i/>
        </w:rPr>
        <w:t>→</w:t>
      </w:r>
      <w:r w:rsidRPr="001C0FC6">
        <w:rPr>
          <w:b/>
          <w:i/>
        </w:rPr>
        <w:t xml:space="preserve"> výroba kovů</w:t>
      </w:r>
    </w:p>
    <w:p w:rsidR="00387F1C" w:rsidRDefault="001C0FC6" w:rsidP="006E30A7">
      <w:pPr>
        <w:spacing w:line="240" w:lineRule="exact"/>
        <w:rPr>
          <w:bCs/>
          <w:i/>
        </w:rPr>
      </w:pPr>
      <w:r w:rsidRPr="001C0FC6">
        <w:rPr>
          <w:b/>
          <w:i/>
        </w:rPr>
        <w:tab/>
      </w:r>
      <w:r w:rsidRPr="001C0FC6">
        <w:rPr>
          <w:b/>
          <w:i/>
        </w:rPr>
        <w:tab/>
        <w:t xml:space="preserve">     </w:t>
      </w:r>
      <w:r w:rsidRPr="001C0FC6">
        <w:rPr>
          <w:rFonts w:ascii="Times New Roman" w:hAnsi="Times New Roman" w:cs="Times New Roman"/>
          <w:b/>
          <w:i/>
        </w:rPr>
        <w:t>→</w:t>
      </w:r>
      <w:r w:rsidRPr="001C0FC6">
        <w:rPr>
          <w:b/>
          <w:i/>
        </w:rPr>
        <w:t xml:space="preserve"> </w:t>
      </w:r>
      <w:r w:rsidR="00387F1C">
        <w:rPr>
          <w:b/>
          <w:i/>
        </w:rPr>
        <w:t xml:space="preserve">galvanické </w:t>
      </w:r>
      <w:r w:rsidRPr="001C0FC6">
        <w:rPr>
          <w:b/>
          <w:i/>
        </w:rPr>
        <w:t>pokovování</w:t>
      </w:r>
      <w:r w:rsidR="00387F1C">
        <w:rPr>
          <w:b/>
          <w:i/>
        </w:rPr>
        <w:t xml:space="preserve"> předmětů </w:t>
      </w:r>
      <w:r w:rsidR="00387F1C">
        <w:rPr>
          <w:bCs/>
          <w:i/>
        </w:rPr>
        <w:t xml:space="preserve">(př. pozlacování, pozinkování, … </w:t>
      </w:r>
      <w:r w:rsidR="00387F1C">
        <w:rPr>
          <w:rFonts w:ascii="Century Gothic" w:hAnsi="Century Gothic"/>
          <w:bCs/>
          <w:i/>
        </w:rPr>
        <w:t>→</w:t>
      </w:r>
      <w:r w:rsidR="00387F1C">
        <w:rPr>
          <w:bCs/>
          <w:i/>
        </w:rPr>
        <w:t xml:space="preserve"> ochrana před korozí, vyšší </w:t>
      </w:r>
    </w:p>
    <w:p w:rsidR="001C0FC6" w:rsidRPr="00387F1C" w:rsidRDefault="00387F1C" w:rsidP="006E30A7">
      <w:pPr>
        <w:spacing w:line="240" w:lineRule="exact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         odolnost proti mechanickému poškození, zlepšení vzhledu)</w:t>
      </w:r>
    </w:p>
    <w:p w:rsidR="001C0FC6" w:rsidRPr="001C0FC6" w:rsidRDefault="001C0FC6" w:rsidP="006E30A7">
      <w:pPr>
        <w:spacing w:line="240" w:lineRule="exact"/>
        <w:rPr>
          <w:b/>
          <w:i/>
        </w:rPr>
      </w:pPr>
      <w:r w:rsidRPr="001C0FC6">
        <w:rPr>
          <w:b/>
          <w:i/>
        </w:rPr>
        <w:tab/>
      </w:r>
      <w:r w:rsidRPr="001C0FC6">
        <w:rPr>
          <w:b/>
          <w:i/>
        </w:rPr>
        <w:tab/>
        <w:t xml:space="preserve">     </w:t>
      </w:r>
      <w:r w:rsidRPr="001C0FC6">
        <w:rPr>
          <w:rFonts w:ascii="Times New Roman" w:hAnsi="Times New Roman" w:cs="Times New Roman"/>
          <w:b/>
          <w:i/>
        </w:rPr>
        <w:t>→</w:t>
      </w:r>
      <w:r w:rsidRPr="001C0FC6">
        <w:rPr>
          <w:b/>
          <w:i/>
        </w:rPr>
        <w:t xml:space="preserve"> čištění kovů</w:t>
      </w:r>
    </w:p>
    <w:p w:rsidR="001C0FC6" w:rsidRDefault="001C0FC6" w:rsidP="006E30A7">
      <w:pPr>
        <w:spacing w:line="240" w:lineRule="exact"/>
        <w:rPr>
          <w:b/>
          <w:i/>
        </w:rPr>
      </w:pPr>
      <w:r>
        <w:tab/>
        <w:t xml:space="preserve">  - </w:t>
      </w:r>
      <w:r w:rsidRPr="001C0FC6">
        <w:rPr>
          <w:b/>
          <w:i/>
        </w:rPr>
        <w:t xml:space="preserve">vodného roztoku </w:t>
      </w:r>
      <w:proofErr w:type="spellStart"/>
      <w:r w:rsidRPr="001C0FC6">
        <w:rPr>
          <w:b/>
          <w:i/>
        </w:rPr>
        <w:t>NaCl</w:t>
      </w:r>
      <w:proofErr w:type="spellEnd"/>
      <w:r w:rsidRPr="001C0FC6">
        <w:rPr>
          <w:b/>
          <w:i/>
        </w:rPr>
        <w:t xml:space="preserve"> </w:t>
      </w:r>
      <w:r w:rsidRPr="001C0FC6">
        <w:rPr>
          <w:rFonts w:ascii="Times New Roman" w:hAnsi="Times New Roman" w:cs="Times New Roman"/>
          <w:b/>
          <w:i/>
        </w:rPr>
        <w:t>→</w:t>
      </w:r>
      <w:r w:rsidRPr="001C0FC6">
        <w:rPr>
          <w:b/>
          <w:i/>
        </w:rPr>
        <w:t xml:space="preserve"> H</w:t>
      </w:r>
      <w:r w:rsidRPr="001C0FC6">
        <w:rPr>
          <w:b/>
          <w:i/>
          <w:vertAlign w:val="subscript"/>
        </w:rPr>
        <w:t>2</w:t>
      </w:r>
      <w:r w:rsidRPr="001C0FC6">
        <w:rPr>
          <w:b/>
          <w:i/>
        </w:rPr>
        <w:t>, Cl</w:t>
      </w:r>
      <w:r w:rsidRPr="001C0FC6">
        <w:rPr>
          <w:b/>
          <w:i/>
          <w:vertAlign w:val="subscript"/>
        </w:rPr>
        <w:t>2</w:t>
      </w:r>
      <w:r w:rsidRPr="001C0FC6">
        <w:rPr>
          <w:b/>
          <w:i/>
        </w:rPr>
        <w:t xml:space="preserve">, </w:t>
      </w:r>
      <w:proofErr w:type="spellStart"/>
      <w:r w:rsidRPr="001C0FC6">
        <w:rPr>
          <w:b/>
          <w:i/>
        </w:rPr>
        <w:t>NaOH</w:t>
      </w:r>
      <w:proofErr w:type="spellEnd"/>
    </w:p>
    <w:p w:rsidR="00387F1C" w:rsidRDefault="00387F1C" w:rsidP="006E30A7">
      <w:pPr>
        <w:spacing w:line="240" w:lineRule="exact"/>
        <w:rPr>
          <w:b/>
          <w:i/>
        </w:rPr>
      </w:pPr>
      <w:r>
        <w:rPr>
          <w:b/>
          <w:i/>
        </w:rPr>
        <w:tab/>
        <w:t xml:space="preserve">  </w:t>
      </w:r>
      <w:r w:rsidRPr="00387F1C">
        <w:rPr>
          <w:bCs/>
          <w:i/>
        </w:rPr>
        <w:t>-</w:t>
      </w:r>
      <w:r>
        <w:rPr>
          <w:b/>
          <w:i/>
        </w:rPr>
        <w:t xml:space="preserve"> H</w:t>
      </w:r>
      <w:r w:rsidRPr="00387F1C">
        <w:rPr>
          <w:b/>
          <w:i/>
          <w:vertAlign w:val="subscript"/>
        </w:rPr>
        <w:t>2</w:t>
      </w:r>
      <w:r>
        <w:rPr>
          <w:b/>
          <w:i/>
        </w:rPr>
        <w:t xml:space="preserve">O </w:t>
      </w:r>
      <w:r>
        <w:rPr>
          <w:rFonts w:ascii="Century Gothic" w:hAnsi="Century Gothic"/>
          <w:b/>
          <w:i/>
        </w:rPr>
        <w:t>→</w:t>
      </w:r>
      <w:r>
        <w:rPr>
          <w:b/>
          <w:i/>
        </w:rPr>
        <w:t xml:space="preserve"> H</w:t>
      </w:r>
      <w:r w:rsidRPr="00387F1C">
        <w:rPr>
          <w:b/>
          <w:i/>
          <w:vertAlign w:val="subscript"/>
        </w:rPr>
        <w:t>2</w:t>
      </w:r>
      <w:r>
        <w:rPr>
          <w:b/>
          <w:i/>
        </w:rPr>
        <w:t>, O</w:t>
      </w:r>
      <w:r w:rsidRPr="00387F1C">
        <w:rPr>
          <w:b/>
          <w:i/>
          <w:vertAlign w:val="subscript"/>
        </w:rPr>
        <w:t>2</w:t>
      </w:r>
      <w:r>
        <w:rPr>
          <w:b/>
          <w:i/>
        </w:rPr>
        <w:t xml:space="preserve"> </w:t>
      </w:r>
    </w:p>
    <w:p w:rsidR="00134CA0" w:rsidRPr="00134CA0" w:rsidRDefault="00134CA0" w:rsidP="006E30A7">
      <w:pPr>
        <w:spacing w:line="240" w:lineRule="exact"/>
        <w:rPr>
          <w:rFonts w:ascii="Times New Roman" w:hAnsi="Times New Roman" w:cs="Times New Roman"/>
          <w:u w:val="single"/>
        </w:rPr>
      </w:pPr>
      <w:r>
        <w:t xml:space="preserve">- </w:t>
      </w:r>
      <w:r w:rsidRPr="00134CA0">
        <w:rPr>
          <w:u w:val="single"/>
        </w:rPr>
        <w:t>kovy reagující s vodou nelze vyrábět elektrolýzou jejich vodných roztoků</w:t>
      </w:r>
      <w: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387F1C">
        <w:rPr>
          <w:rFonts w:cstheme="minorHAnsi"/>
          <w:u w:val="single"/>
        </w:rPr>
        <w:t>užíváme roztavené sloučeniny/taveniny</w:t>
      </w:r>
    </w:p>
    <w:p w:rsidR="00134CA0" w:rsidRDefault="00134CA0" w:rsidP="006E30A7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→ </w:t>
      </w:r>
      <w:r w:rsidRPr="00387F1C">
        <w:rPr>
          <w:rFonts w:cstheme="minorHAnsi"/>
        </w:rPr>
        <w:t xml:space="preserve">př. výroba </w:t>
      </w:r>
      <w:r w:rsidRPr="00387F1C">
        <w:rPr>
          <w:rFonts w:cstheme="minorHAnsi"/>
          <w:b/>
          <w:i/>
        </w:rPr>
        <w:t xml:space="preserve">Na, Mg, Al </w:t>
      </w:r>
      <w:r w:rsidR="00607231" w:rsidRPr="00387F1C">
        <w:rPr>
          <w:rFonts w:cstheme="minorHAnsi"/>
        </w:rPr>
        <w:t>–</w:t>
      </w:r>
      <w:r w:rsidRPr="00387F1C">
        <w:rPr>
          <w:rFonts w:cstheme="minorHAnsi"/>
        </w:rPr>
        <w:t xml:space="preserve"> nejvýznam</w:t>
      </w:r>
      <w:r w:rsidR="000B394F" w:rsidRPr="00387F1C">
        <w:rPr>
          <w:rFonts w:cstheme="minorHAnsi"/>
        </w:rPr>
        <w:t>n</w:t>
      </w:r>
      <w:r w:rsidRPr="00387F1C">
        <w:rPr>
          <w:rFonts w:cstheme="minorHAnsi"/>
        </w:rPr>
        <w:t>ější</w:t>
      </w:r>
    </w:p>
    <w:p w:rsidR="00607231" w:rsidRDefault="00607231" w:rsidP="00134CA0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98764" wp14:editId="624BEA4E">
                <wp:simplePos x="0" y="0"/>
                <wp:positionH relativeFrom="column">
                  <wp:posOffset>1954530</wp:posOffset>
                </wp:positionH>
                <wp:positionV relativeFrom="paragraph">
                  <wp:posOffset>55880</wp:posOffset>
                </wp:positionV>
                <wp:extent cx="95250" cy="9144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FB69BE" id="Obdélník 2" o:spid="_x0000_s1026" style="position:absolute;margin-left:153.9pt;margin-top:4.4pt;width:7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88D4B" wp14:editId="3661722E">
                <wp:simplePos x="0" y="0"/>
                <wp:positionH relativeFrom="column">
                  <wp:posOffset>1163955</wp:posOffset>
                </wp:positionH>
                <wp:positionV relativeFrom="paragraph">
                  <wp:posOffset>55880</wp:posOffset>
                </wp:positionV>
                <wp:extent cx="95250" cy="914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E32B64" id="Obdélník 1" o:spid="_x0000_s1026" style="position:absolute;margin-left:91.65pt;margin-top:4.4pt;width:7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</w:rPr>
        <w:t>katoda                           -                       +           anoda</w:t>
      </w:r>
    </w:p>
    <w:p w:rsidR="00607231" w:rsidRDefault="00607231" w:rsidP="00134CA0">
      <w:pPr>
        <w:spacing w:line="240" w:lineRule="exact"/>
        <w:rPr>
          <w:rFonts w:ascii="Times New Roman" w:hAnsi="Times New Roman" w:cs="Times New Roman"/>
        </w:rPr>
      </w:pPr>
    </w:p>
    <w:p w:rsidR="001B40C2" w:rsidRPr="00134CA0" w:rsidRDefault="00607231" w:rsidP="001B40C2">
      <w:pPr>
        <w:spacing w:line="240" w:lineRule="exact"/>
      </w:pPr>
      <w:r>
        <w:rPr>
          <w:rFonts w:ascii="Times New Roman" w:hAnsi="Times New Roman" w:cs="Times New Roman"/>
        </w:rPr>
        <w:t>2H</w:t>
      </w:r>
      <w:r w:rsidRPr="00607231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+ 2e</w:t>
      </w:r>
      <w:r w:rsidRPr="00607231"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→ H</w:t>
      </w:r>
      <w:r w:rsidRPr="0060723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1B40C2">
        <w:rPr>
          <w:rFonts w:ascii="Times New Roman" w:hAnsi="Times New Roman" w:cs="Times New Roman"/>
        </w:rPr>
        <w:t xml:space="preserve">                                                 2Cl</w:t>
      </w:r>
      <w:r w:rsidR="001B40C2">
        <w:rPr>
          <w:rFonts w:ascii="Times New Roman" w:hAnsi="Times New Roman" w:cs="Times New Roman"/>
          <w:vertAlign w:val="superscript"/>
        </w:rPr>
        <w:t>-</w:t>
      </w:r>
      <w:r w:rsidR="001B40C2">
        <w:rPr>
          <w:rFonts w:ascii="Times New Roman" w:hAnsi="Times New Roman" w:cs="Times New Roman"/>
        </w:rPr>
        <w:t xml:space="preserve"> - 2e</w:t>
      </w:r>
      <w:r w:rsidR="001B40C2" w:rsidRPr="00607231">
        <w:rPr>
          <w:rFonts w:ascii="Times New Roman" w:hAnsi="Times New Roman" w:cs="Times New Roman"/>
          <w:vertAlign w:val="superscript"/>
        </w:rPr>
        <w:t>-</w:t>
      </w:r>
      <w:r w:rsidR="001B40C2">
        <w:rPr>
          <w:rFonts w:ascii="Times New Roman" w:hAnsi="Times New Roman" w:cs="Times New Roman"/>
        </w:rPr>
        <w:t xml:space="preserve"> → Cl</w:t>
      </w:r>
      <w:r w:rsidR="001B40C2" w:rsidRPr="00607231">
        <w:rPr>
          <w:rFonts w:ascii="Times New Roman" w:hAnsi="Times New Roman" w:cs="Times New Roman"/>
          <w:vertAlign w:val="subscript"/>
        </w:rPr>
        <w:t>2</w:t>
      </w:r>
      <w:r w:rsidR="001B40C2">
        <w:rPr>
          <w:rFonts w:ascii="Times New Roman" w:hAnsi="Times New Roman" w:cs="Times New Roman"/>
        </w:rPr>
        <w:t xml:space="preserve"> </w:t>
      </w:r>
    </w:p>
    <w:p w:rsidR="00607231" w:rsidRDefault="00525EE2" w:rsidP="00134CA0">
      <w:pPr>
        <w:spacing w:line="240" w:lineRule="exac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AB053" wp14:editId="2D1B5737">
                <wp:simplePos x="0" y="0"/>
                <wp:positionH relativeFrom="column">
                  <wp:posOffset>2144712</wp:posOffset>
                </wp:positionH>
                <wp:positionV relativeFrom="paragraph">
                  <wp:posOffset>160340</wp:posOffset>
                </wp:positionV>
                <wp:extent cx="200025" cy="152400"/>
                <wp:effectExtent l="42863" t="33337" r="14287" b="33338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000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0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68.85pt;margin-top:12.65pt;width:15.75pt;height:12pt;rotation:9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CECAA" wp14:editId="379FFCA4">
                <wp:simplePos x="0" y="0"/>
                <wp:positionH relativeFrom="column">
                  <wp:posOffset>830580</wp:posOffset>
                </wp:positionH>
                <wp:positionV relativeFrom="paragraph">
                  <wp:posOffset>132080</wp:posOffset>
                </wp:positionV>
                <wp:extent cx="200025" cy="152400"/>
                <wp:effectExtent l="0" t="38100" r="4762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4EEDA" id="Přímá spojnice se šipkou 3" o:spid="_x0000_s1026" type="#_x0000_t32" style="position:absolute;margin-left:65.4pt;margin-top:10.4pt;width:15.75pt;height:1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" strokecolor="black [3213]">
                <v:stroke endarrow="open"/>
              </v:shape>
            </w:pict>
          </mc:Fallback>
        </mc:AlternateContent>
      </w:r>
      <w:r>
        <w:t xml:space="preserve">                                            </w:t>
      </w:r>
      <w:proofErr w:type="spellStart"/>
      <w:r>
        <w:t>NaOH</w:t>
      </w:r>
      <w:proofErr w:type="spellEnd"/>
    </w:p>
    <w:p w:rsidR="00336AB4" w:rsidRDefault="00525EE2" w:rsidP="00134CA0">
      <w:pPr>
        <w:spacing w:line="240" w:lineRule="exact"/>
      </w:pPr>
      <w:r>
        <w:t xml:space="preserve">       Na</w:t>
      </w:r>
      <w:r w:rsidRPr="00525EE2">
        <w:rPr>
          <w:vertAlign w:val="superscript"/>
        </w:rPr>
        <w:t>+</w:t>
      </w:r>
      <w:r>
        <w:t xml:space="preserve"> + Cl</w:t>
      </w:r>
      <w:r w:rsidRPr="00525EE2">
        <w:rPr>
          <w:vertAlign w:val="superscript"/>
        </w:rPr>
        <w:t>-</w:t>
      </w:r>
      <w:r w:rsidR="005D7110">
        <w:rPr>
          <w:vertAlign w:val="superscript"/>
        </w:rPr>
        <w:tab/>
      </w:r>
      <w:r w:rsidR="005D7110">
        <w:rPr>
          <w:vertAlign w:val="superscript"/>
        </w:rPr>
        <w:tab/>
      </w:r>
      <w:r w:rsidR="005D7110">
        <w:rPr>
          <w:vertAlign w:val="superscript"/>
        </w:rPr>
        <w:tab/>
      </w:r>
      <w:r w:rsidR="005D7110">
        <w:rPr>
          <w:vertAlign w:val="superscript"/>
        </w:rPr>
        <w:tab/>
        <w:t xml:space="preserve"> </w:t>
      </w:r>
      <w:r w:rsidR="005D7110">
        <w:t xml:space="preserve">     H</w:t>
      </w:r>
      <w:r w:rsidR="005D7110" w:rsidRPr="00525EE2">
        <w:rPr>
          <w:vertAlign w:val="superscript"/>
        </w:rPr>
        <w:t>+</w:t>
      </w:r>
      <w:r w:rsidR="005D7110">
        <w:t xml:space="preserve"> + OH</w:t>
      </w:r>
      <w:r w:rsidR="005D7110" w:rsidRPr="00525EE2">
        <w:rPr>
          <w:vertAlign w:val="superscript"/>
        </w:rPr>
        <w:t>-</w:t>
      </w:r>
      <w:r w:rsidR="00336AB4">
        <w:rPr>
          <w:vertAlign w:val="superscript"/>
        </w:rPr>
        <w:t xml:space="preserve"> </w:t>
      </w:r>
    </w:p>
    <w:p w:rsidR="00336AB4" w:rsidRPr="00336AB4" w:rsidRDefault="00336AB4" w:rsidP="00336AB4">
      <w:pPr>
        <w:spacing w:line="240" w:lineRule="auto"/>
        <w:jc w:val="center"/>
        <w:rPr>
          <w:rFonts w:cstheme="minorHAnsi"/>
          <w:sz w:val="24"/>
          <w:szCs w:val="24"/>
          <w:u w:val="double"/>
        </w:rPr>
      </w:pPr>
      <w:r w:rsidRPr="00336AB4">
        <w:rPr>
          <w:rFonts w:cstheme="minorHAnsi"/>
          <w:b/>
          <w:sz w:val="24"/>
          <w:szCs w:val="24"/>
          <w:u w:val="double"/>
        </w:rPr>
        <w:t>Galvanický článek</w:t>
      </w:r>
    </w:p>
    <w:p w:rsidR="00336AB4" w:rsidRDefault="00336AB4" w:rsidP="00336AB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= zařízení využívající jako zdroj el. energie redoxní reakce </w:t>
      </w:r>
    </w:p>
    <w:p w:rsidR="00336AB4" w:rsidRDefault="00336AB4" w:rsidP="00336AB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340CDC">
        <w:rPr>
          <w:rFonts w:cstheme="minorHAnsi"/>
          <w:sz w:val="24"/>
          <w:szCs w:val="24"/>
          <w:u w:val="single"/>
        </w:rPr>
        <w:t>2 různé elektrody</w:t>
      </w:r>
      <w:r w:rsidRPr="00340CDC">
        <w:rPr>
          <w:rFonts w:cstheme="minorHAnsi"/>
          <w:sz w:val="24"/>
          <w:szCs w:val="24"/>
        </w:rPr>
        <w:t xml:space="preserve"> + </w:t>
      </w:r>
      <w:r w:rsidRPr="00340CDC">
        <w:rPr>
          <w:rFonts w:cstheme="minorHAnsi"/>
          <w:sz w:val="24"/>
          <w:szCs w:val="24"/>
          <w:u w:val="single"/>
        </w:rPr>
        <w:t>elektrolyt</w:t>
      </w:r>
      <w:r>
        <w:rPr>
          <w:rFonts w:cstheme="minorHAnsi"/>
          <w:sz w:val="24"/>
          <w:szCs w:val="24"/>
        </w:rPr>
        <w:t xml:space="preserve"> (roztok či tavenina obsahující volně pohyblivé ionty)</w:t>
      </w:r>
    </w:p>
    <w:p w:rsidR="006E30A7" w:rsidRDefault="006E30A7" w:rsidP="00336AB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- běžně elektrolyt = zředěná H</w:t>
      </w:r>
      <w:r w:rsidRPr="006E30A7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SO</w:t>
      </w:r>
      <w:r w:rsidRPr="006E30A7"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 xml:space="preserve">, anoda = </w:t>
      </w:r>
      <w:proofErr w:type="spellStart"/>
      <w:r>
        <w:rPr>
          <w:rFonts w:cstheme="minorHAnsi"/>
          <w:sz w:val="24"/>
          <w:szCs w:val="24"/>
        </w:rPr>
        <w:t>Cu</w:t>
      </w:r>
      <w:proofErr w:type="spellEnd"/>
      <w:r>
        <w:rPr>
          <w:rFonts w:cstheme="minorHAnsi"/>
          <w:sz w:val="24"/>
          <w:szCs w:val="24"/>
        </w:rPr>
        <w:t>, katoda = Zn</w:t>
      </w:r>
    </w:p>
    <w:p w:rsidR="00336AB4" w:rsidRDefault="00336AB4" w:rsidP="00336AB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Pr="00340CDC">
        <w:rPr>
          <w:rFonts w:cstheme="minorHAnsi"/>
          <w:b/>
          <w:sz w:val="24"/>
          <w:szCs w:val="24"/>
        </w:rPr>
        <w:t>primární</w:t>
      </w:r>
      <w:r>
        <w:rPr>
          <w:rFonts w:cstheme="minorHAnsi"/>
          <w:sz w:val="24"/>
          <w:szCs w:val="24"/>
        </w:rPr>
        <w:t xml:space="preserve"> – po vybití nelze znovu nabít </w:t>
      </w:r>
    </w:p>
    <w:p w:rsidR="00336AB4" w:rsidRDefault="00336AB4" w:rsidP="00336AB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- př. </w:t>
      </w:r>
      <w:r w:rsidRPr="00340CDC">
        <w:rPr>
          <w:rFonts w:cstheme="minorHAnsi"/>
          <w:sz w:val="24"/>
          <w:szCs w:val="24"/>
          <w:u w:val="single"/>
        </w:rPr>
        <w:t>suchý článek</w:t>
      </w:r>
      <w:r>
        <w:rPr>
          <w:rFonts w:cstheme="minorHAnsi"/>
          <w:sz w:val="24"/>
          <w:szCs w:val="24"/>
        </w:rPr>
        <w:t xml:space="preserve"> – </w:t>
      </w:r>
      <w:proofErr w:type="gramStart"/>
      <w:r>
        <w:rPr>
          <w:rFonts w:cstheme="minorHAnsi"/>
          <w:sz w:val="24"/>
          <w:szCs w:val="24"/>
        </w:rPr>
        <w:t>nejznámější - zdroj</w:t>
      </w:r>
      <w:proofErr w:type="gramEnd"/>
      <w:r>
        <w:rPr>
          <w:rFonts w:cstheme="minorHAnsi"/>
          <w:sz w:val="24"/>
          <w:szCs w:val="24"/>
        </w:rPr>
        <w:t xml:space="preserve"> el. energie např. v kapesních svítilnách, rádiích, fotoaparátech, …</w:t>
      </w:r>
    </w:p>
    <w:p w:rsidR="008B7224" w:rsidRDefault="00336AB4" w:rsidP="00336AB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Pr="00340CDC">
        <w:rPr>
          <w:rFonts w:cstheme="minorHAnsi"/>
          <w:b/>
          <w:sz w:val="24"/>
          <w:szCs w:val="24"/>
        </w:rPr>
        <w:t>sekundární (akumulátory)</w:t>
      </w:r>
      <w:r>
        <w:rPr>
          <w:rFonts w:cstheme="minorHAnsi"/>
          <w:sz w:val="24"/>
          <w:szCs w:val="24"/>
        </w:rPr>
        <w:t xml:space="preserve"> – lze užít vícekrát – lze znovu nabít</w:t>
      </w:r>
      <w:r w:rsidR="008B7224">
        <w:rPr>
          <w:rFonts w:cstheme="minorHAnsi"/>
          <w:sz w:val="24"/>
          <w:szCs w:val="24"/>
        </w:rPr>
        <w:t xml:space="preserve"> </w:t>
      </w:r>
    </w:p>
    <w:p w:rsidR="00336AB4" w:rsidRDefault="006E30A7" w:rsidP="006E30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8B7224">
        <w:rPr>
          <w:rFonts w:cstheme="minorHAnsi"/>
          <w:sz w:val="24"/>
          <w:szCs w:val="24"/>
        </w:rPr>
        <w:t>- elektrochemické reakce probíhají oběma směry</w:t>
      </w:r>
    </w:p>
    <w:p w:rsidR="006E30A7" w:rsidRDefault="006E30A7" w:rsidP="006E30A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(nabíjení = elektrolýza – el. energie </w:t>
      </w:r>
      <w:r>
        <w:rPr>
          <w:rFonts w:ascii="Century Gothic" w:hAnsi="Century Gothic"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chemickou, </w:t>
      </w:r>
      <w:proofErr w:type="gramStart"/>
      <w:r>
        <w:rPr>
          <w:rFonts w:cstheme="minorHAnsi"/>
          <w:sz w:val="24"/>
          <w:szCs w:val="24"/>
        </w:rPr>
        <w:t>vybíjení - redoxní</w:t>
      </w:r>
      <w:proofErr w:type="gramEnd"/>
      <w:r>
        <w:rPr>
          <w:rFonts w:cstheme="minorHAnsi"/>
          <w:sz w:val="24"/>
          <w:szCs w:val="24"/>
        </w:rPr>
        <w:t xml:space="preserve"> reakce – chemická energie </w:t>
      </w:r>
      <w:r>
        <w:rPr>
          <w:rFonts w:ascii="Century Gothic" w:hAnsi="Century Gothic"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el.)</w:t>
      </w:r>
    </w:p>
    <w:p w:rsidR="00336AB4" w:rsidRDefault="00336AB4" w:rsidP="00336AB4">
      <w:pPr>
        <w:spacing w:line="240" w:lineRule="auto"/>
        <w:ind w:left="170" w:hanging="1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př. </w:t>
      </w:r>
      <w:r w:rsidRPr="00340CDC">
        <w:rPr>
          <w:rFonts w:cstheme="minorHAnsi"/>
          <w:sz w:val="24"/>
          <w:szCs w:val="24"/>
          <w:u w:val="single"/>
        </w:rPr>
        <w:t>olověný akumulátor</w:t>
      </w:r>
      <w:r w:rsidR="006E30A7">
        <w:rPr>
          <w:rFonts w:cstheme="minorHAnsi"/>
          <w:sz w:val="24"/>
          <w:szCs w:val="24"/>
          <w:u w:val="single"/>
        </w:rPr>
        <w:t xml:space="preserve"> (autobaterie)</w:t>
      </w:r>
      <w:r>
        <w:rPr>
          <w:rFonts w:cstheme="minorHAnsi"/>
          <w:sz w:val="24"/>
          <w:szCs w:val="24"/>
        </w:rPr>
        <w:t xml:space="preserve"> – nádoba s roztokem H</w:t>
      </w:r>
      <w:r w:rsidRPr="00340CD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SO</w:t>
      </w:r>
      <w:r w:rsidRPr="00340CDC"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>, ve které jsou střídavě ponořeny desky z </w:t>
      </w:r>
      <w:proofErr w:type="spellStart"/>
      <w:r>
        <w:rPr>
          <w:rFonts w:cstheme="minorHAnsi"/>
          <w:sz w:val="24"/>
          <w:szCs w:val="24"/>
        </w:rPr>
        <w:t>Pb</w:t>
      </w:r>
      <w:proofErr w:type="spellEnd"/>
      <w:r>
        <w:rPr>
          <w:rFonts w:cstheme="minorHAnsi"/>
          <w:sz w:val="24"/>
          <w:szCs w:val="24"/>
        </w:rPr>
        <w:t xml:space="preserve"> a z </w:t>
      </w:r>
      <w:proofErr w:type="spellStart"/>
      <w:r>
        <w:rPr>
          <w:rFonts w:cstheme="minorHAnsi"/>
          <w:sz w:val="24"/>
          <w:szCs w:val="24"/>
        </w:rPr>
        <w:t>Pb</w:t>
      </w:r>
      <w:proofErr w:type="spellEnd"/>
      <w:r>
        <w:rPr>
          <w:rFonts w:cstheme="minorHAnsi"/>
          <w:sz w:val="24"/>
          <w:szCs w:val="24"/>
        </w:rPr>
        <w:t xml:space="preserve"> pokrytého vrstvou </w:t>
      </w:r>
      <w:proofErr w:type="gramStart"/>
      <w:r>
        <w:rPr>
          <w:rFonts w:cstheme="minorHAnsi"/>
          <w:sz w:val="24"/>
          <w:szCs w:val="24"/>
        </w:rPr>
        <w:t>PbO</w:t>
      </w:r>
      <w:r w:rsidRPr="00340CD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- zdroj</w:t>
      </w:r>
      <w:proofErr w:type="gramEnd"/>
      <w:r>
        <w:rPr>
          <w:rFonts w:cstheme="minorHAnsi"/>
          <w:sz w:val="24"/>
          <w:szCs w:val="24"/>
        </w:rPr>
        <w:t xml:space="preserve"> el. proudu v motorových vozidlech</w:t>
      </w:r>
    </w:p>
    <w:p w:rsidR="00336AB4" w:rsidRPr="00121984" w:rsidRDefault="00336AB4" w:rsidP="00336AB4">
      <w:pPr>
        <w:spacing w:line="200" w:lineRule="exact"/>
        <w:ind w:left="4933" w:hanging="3515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4247" wp14:editId="6C456918">
                <wp:simplePos x="0" y="0"/>
                <wp:positionH relativeFrom="column">
                  <wp:posOffset>2859405</wp:posOffset>
                </wp:positionH>
                <wp:positionV relativeFrom="paragraph">
                  <wp:posOffset>223520</wp:posOffset>
                </wp:positionV>
                <wp:extent cx="666750" cy="0"/>
                <wp:effectExtent l="0" t="76200" r="19050" b="11430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4B33" id="Přímá spojnice se šipkou 5" o:spid="_x0000_s1026" type="#_x0000_t32" style="position:absolute;margin-left:225.15pt;margin-top:17.6pt;width:5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" strokecolor="black [3213]">
                <v:stroke endarrow="ope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                                         </w:t>
      </w:r>
      <w:r w:rsidRPr="00121984">
        <w:rPr>
          <w:rFonts w:cstheme="minorHAnsi"/>
          <w:sz w:val="20"/>
          <w:szCs w:val="24"/>
        </w:rPr>
        <w:t>vybíjení</w:t>
      </w:r>
    </w:p>
    <w:p w:rsidR="00336AB4" w:rsidRDefault="00336AB4" w:rsidP="00336AB4">
      <w:pPr>
        <w:spacing w:line="200" w:lineRule="exact"/>
        <w:ind w:left="4933" w:hanging="3515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DAC9D" wp14:editId="7C33D647">
                <wp:simplePos x="0" y="0"/>
                <wp:positionH relativeFrom="column">
                  <wp:posOffset>2859405</wp:posOffset>
                </wp:positionH>
                <wp:positionV relativeFrom="paragraph">
                  <wp:posOffset>112395</wp:posOffset>
                </wp:positionV>
                <wp:extent cx="666750" cy="0"/>
                <wp:effectExtent l="38100" t="76200" r="0" b="11430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7B6A" id="Přímá spojnice se šipkou 6" o:spid="_x0000_s1026" type="#_x0000_t32" style="position:absolute;margin-left:225.15pt;margin-top:8.85pt;width:52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   </w:t>
      </w:r>
      <w:proofErr w:type="spellStart"/>
      <w:r>
        <w:rPr>
          <w:rFonts w:cstheme="minorHAnsi"/>
          <w:sz w:val="24"/>
          <w:szCs w:val="24"/>
        </w:rPr>
        <w:t>Pb</w:t>
      </w:r>
      <w:proofErr w:type="spellEnd"/>
      <w:r>
        <w:rPr>
          <w:rFonts w:cstheme="minorHAnsi"/>
          <w:sz w:val="24"/>
          <w:szCs w:val="24"/>
        </w:rPr>
        <w:t xml:space="preserve"> + PbO</w:t>
      </w:r>
      <w:r w:rsidRPr="00BF7730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+ 2 H</w:t>
      </w:r>
      <w:r w:rsidRPr="00340CD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SO</w:t>
      </w:r>
      <w:r w:rsidRPr="00340CDC"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  <w:vertAlign w:val="subscript"/>
        </w:rPr>
        <w:t xml:space="preserve">                                   </w:t>
      </w:r>
      <w:r>
        <w:rPr>
          <w:rFonts w:cstheme="minorHAnsi"/>
          <w:sz w:val="24"/>
          <w:szCs w:val="24"/>
        </w:rPr>
        <w:t>2 PbSO</w:t>
      </w:r>
      <w:r w:rsidRPr="00B301FD"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 xml:space="preserve"> + 2 H</w:t>
      </w:r>
      <w:r w:rsidRPr="00B301FD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O</w:t>
      </w:r>
    </w:p>
    <w:p w:rsidR="00336AB4" w:rsidRDefault="00336AB4" w:rsidP="00336AB4">
      <w:pPr>
        <w:spacing w:line="200" w:lineRule="exact"/>
        <w:ind w:left="4933" w:hanging="35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Pr="00AF141E">
        <w:rPr>
          <w:rFonts w:cstheme="minorHAnsi"/>
          <w:sz w:val="20"/>
          <w:szCs w:val="24"/>
        </w:rPr>
        <w:t>katoda</w:t>
      </w:r>
      <w:r>
        <w:rPr>
          <w:rFonts w:cstheme="minorHAnsi"/>
          <w:sz w:val="24"/>
          <w:szCs w:val="24"/>
        </w:rPr>
        <w:t xml:space="preserve">   </w:t>
      </w:r>
      <w:r w:rsidRPr="00AF141E">
        <w:rPr>
          <w:rFonts w:cstheme="minorHAnsi"/>
          <w:sz w:val="20"/>
          <w:szCs w:val="24"/>
        </w:rPr>
        <w:t>anoda</w:t>
      </w:r>
      <w:r>
        <w:rPr>
          <w:rFonts w:cstheme="minorHAnsi"/>
          <w:sz w:val="20"/>
          <w:szCs w:val="24"/>
        </w:rPr>
        <w:t xml:space="preserve">                              nabíjení (stejnosměrným el. proudem)</w:t>
      </w:r>
    </w:p>
    <w:p w:rsidR="00336AB4" w:rsidRPr="00336AB4" w:rsidRDefault="00336AB4" w:rsidP="006E30A7">
      <w:pPr>
        <w:spacing w:line="240" w:lineRule="auto"/>
        <w:jc w:val="both"/>
      </w:pPr>
      <w:r>
        <w:rPr>
          <w:rFonts w:cstheme="minorHAnsi"/>
          <w:sz w:val="24"/>
          <w:szCs w:val="24"/>
        </w:rPr>
        <w:t xml:space="preserve">- další typ – </w:t>
      </w:r>
      <w:r w:rsidRPr="00AA6B6F">
        <w:rPr>
          <w:rFonts w:cstheme="minorHAnsi"/>
          <w:sz w:val="24"/>
          <w:szCs w:val="24"/>
          <w:u w:val="single"/>
        </w:rPr>
        <w:t>alkalické akumulátory</w:t>
      </w:r>
      <w:r>
        <w:rPr>
          <w:rFonts w:cstheme="minorHAnsi"/>
          <w:sz w:val="24"/>
          <w:szCs w:val="24"/>
        </w:rPr>
        <w:t xml:space="preserve"> (zásaditý elektrolyt) – př. </w:t>
      </w:r>
      <w:proofErr w:type="spellStart"/>
      <w:r w:rsidRPr="00AA6B6F">
        <w:rPr>
          <w:rFonts w:cstheme="minorHAnsi"/>
          <w:sz w:val="24"/>
          <w:szCs w:val="24"/>
          <w:u w:val="single"/>
        </w:rPr>
        <w:t>niklokadmiové</w:t>
      </w:r>
      <w:proofErr w:type="spellEnd"/>
    </w:p>
    <w:sectPr w:rsidR="00336AB4" w:rsidRPr="00336AB4" w:rsidSect="00676B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3"/>
    <w:rsid w:val="000B394F"/>
    <w:rsid w:val="0013284C"/>
    <w:rsid w:val="00134CA0"/>
    <w:rsid w:val="001B40C2"/>
    <w:rsid w:val="001C0FC6"/>
    <w:rsid w:val="00336AB4"/>
    <w:rsid w:val="00387F1C"/>
    <w:rsid w:val="00403CDF"/>
    <w:rsid w:val="004E339C"/>
    <w:rsid w:val="00525EE2"/>
    <w:rsid w:val="005B452F"/>
    <w:rsid w:val="005D7110"/>
    <w:rsid w:val="00607231"/>
    <w:rsid w:val="00625D4F"/>
    <w:rsid w:val="00676B93"/>
    <w:rsid w:val="006E30A7"/>
    <w:rsid w:val="00703400"/>
    <w:rsid w:val="007049AA"/>
    <w:rsid w:val="008B7224"/>
    <w:rsid w:val="009C5503"/>
    <w:rsid w:val="009E0E93"/>
    <w:rsid w:val="00A1739A"/>
    <w:rsid w:val="00A8560F"/>
    <w:rsid w:val="00AE288A"/>
    <w:rsid w:val="00E414B1"/>
    <w:rsid w:val="00EC4CD9"/>
    <w:rsid w:val="00EC5B69"/>
    <w:rsid w:val="00F423FF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CB4B"/>
  <w15:docId w15:val="{9838CF2C-C581-4BEA-A24A-9012D4A1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4</cp:revision>
  <dcterms:created xsi:type="dcterms:W3CDTF">2020-05-18T11:29:00Z</dcterms:created>
  <dcterms:modified xsi:type="dcterms:W3CDTF">2020-05-18T12:07:00Z</dcterms:modified>
</cp:coreProperties>
</file>