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6D3FA" w14:textId="14852F00" w:rsidR="00D775FA" w:rsidRPr="00D775FA" w:rsidRDefault="00D775FA">
      <w:pPr>
        <w:rPr>
          <w:sz w:val="40"/>
          <w:szCs w:val="40"/>
        </w:rPr>
      </w:pPr>
      <w:r>
        <w:rPr>
          <w:sz w:val="40"/>
          <w:szCs w:val="40"/>
        </w:rPr>
        <w:t>Diktát</w:t>
      </w:r>
    </w:p>
    <w:p w14:paraId="2FFD0A99" w14:textId="77777777" w:rsidR="00D775FA" w:rsidRDefault="00D775FA"/>
    <w:p w14:paraId="0E53C465" w14:textId="1A6F041A" w:rsidR="00D775FA" w:rsidRPr="00D775FA" w:rsidRDefault="00D775FA">
      <w:pPr>
        <w:rPr>
          <w:sz w:val="24"/>
          <w:szCs w:val="24"/>
        </w:rPr>
      </w:pPr>
      <w:r w:rsidRPr="00D775FA">
        <w:rPr>
          <w:sz w:val="24"/>
          <w:szCs w:val="24"/>
        </w:rPr>
        <w:t xml:space="preserve">Milí rodiče, v této příloze naleznete věty, které již zkusíte dětem </w:t>
      </w:r>
      <w:r w:rsidRPr="00D775FA">
        <w:rPr>
          <w:b/>
          <w:bCs/>
          <w:sz w:val="24"/>
          <w:szCs w:val="24"/>
        </w:rPr>
        <w:t>nadiktovat.</w:t>
      </w:r>
      <w:r w:rsidRPr="00D775FA">
        <w:rPr>
          <w:sz w:val="24"/>
          <w:szCs w:val="24"/>
        </w:rPr>
        <w:t xml:space="preserve"> Děti budou psát do malého sešitu, jak byly zvyklé, jen s tím rozdílem, že věty si</w:t>
      </w:r>
      <w:r w:rsidRPr="00D775FA">
        <w:rPr>
          <w:b/>
          <w:bCs/>
          <w:sz w:val="24"/>
          <w:szCs w:val="24"/>
        </w:rPr>
        <w:t xml:space="preserve"> přečtou</w:t>
      </w:r>
      <w:r w:rsidRPr="00D775FA">
        <w:rPr>
          <w:sz w:val="24"/>
          <w:szCs w:val="24"/>
        </w:rPr>
        <w:t xml:space="preserve">, pak </w:t>
      </w:r>
      <w:r w:rsidRPr="00D775FA">
        <w:rPr>
          <w:b/>
          <w:bCs/>
          <w:sz w:val="24"/>
          <w:szCs w:val="24"/>
        </w:rPr>
        <w:t>schovají</w:t>
      </w:r>
      <w:r w:rsidRPr="00D775FA">
        <w:rPr>
          <w:sz w:val="24"/>
          <w:szCs w:val="24"/>
        </w:rPr>
        <w:t xml:space="preserve"> a pokusí se napsat jen podle sluchu. </w:t>
      </w:r>
    </w:p>
    <w:p w14:paraId="7165C3C0" w14:textId="7A9F461F" w:rsidR="00D775FA" w:rsidRPr="00D775FA" w:rsidRDefault="00D775FA">
      <w:pPr>
        <w:rPr>
          <w:sz w:val="24"/>
          <w:szCs w:val="24"/>
        </w:rPr>
      </w:pPr>
      <w:r w:rsidRPr="00D775FA">
        <w:rPr>
          <w:sz w:val="24"/>
          <w:szCs w:val="24"/>
        </w:rPr>
        <w:t xml:space="preserve">Po napsání (až si budou jisté že větu mají správně), si vezmou do ruky </w:t>
      </w:r>
      <w:r w:rsidRPr="00D775FA">
        <w:rPr>
          <w:color w:val="FF0000"/>
          <w:sz w:val="24"/>
          <w:szCs w:val="24"/>
        </w:rPr>
        <w:t>barevnou tužku</w:t>
      </w:r>
      <w:r w:rsidRPr="00D775FA">
        <w:rPr>
          <w:sz w:val="24"/>
          <w:szCs w:val="24"/>
        </w:rPr>
        <w:t xml:space="preserve"> a podle přílohy opraví chyby. (podtrhnou chybu a napíší správně na řádek pod větou.)</w:t>
      </w:r>
      <w:bookmarkStart w:id="0" w:name="_GoBack"/>
      <w:bookmarkEnd w:id="0"/>
    </w:p>
    <w:p w14:paraId="4B521988" w14:textId="27AA636E" w:rsidR="00D775FA" w:rsidRDefault="00D775FA"/>
    <w:p w14:paraId="4EB53173" w14:textId="332CC1E7" w:rsidR="00D775FA" w:rsidRDefault="00D775FA" w:rsidP="00D775FA">
      <w:pPr>
        <w:ind w:firstLine="708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4.5.</w:t>
      </w:r>
    </w:p>
    <w:p w14:paraId="57178060" w14:textId="7AB77BC3" w:rsidR="00D775FA" w:rsidRDefault="00D775FA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Hana vede psa.</w:t>
      </w:r>
    </w:p>
    <w:p w14:paraId="6C13D5AF" w14:textId="4FF97F81" w:rsidR="00D775FA" w:rsidRDefault="00D775FA">
      <w:pPr>
        <w:rPr>
          <w:rFonts w:ascii="Cambria" w:hAnsi="Cambria"/>
          <w:sz w:val="36"/>
          <w:szCs w:val="36"/>
        </w:rPr>
      </w:pPr>
    </w:p>
    <w:p w14:paraId="319D451E" w14:textId="7B834A40" w:rsidR="00D775FA" w:rsidRDefault="00D775FA" w:rsidP="00D775FA">
      <w:pPr>
        <w:ind w:firstLine="708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5.5.</w:t>
      </w:r>
    </w:p>
    <w:p w14:paraId="76C47913" w14:textId="7F6B42FE" w:rsidR="00D775FA" w:rsidRDefault="00D775FA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Do čaje dáme cukr.</w:t>
      </w:r>
    </w:p>
    <w:p w14:paraId="50F6006F" w14:textId="087B8D67" w:rsidR="00D775FA" w:rsidRDefault="00D775FA">
      <w:pPr>
        <w:rPr>
          <w:rFonts w:ascii="Cambria" w:hAnsi="Cambria"/>
          <w:sz w:val="36"/>
          <w:szCs w:val="36"/>
        </w:rPr>
      </w:pPr>
    </w:p>
    <w:p w14:paraId="06EC4B30" w14:textId="2CA266BE" w:rsidR="00D775FA" w:rsidRDefault="00D775FA" w:rsidP="00D775FA">
      <w:pPr>
        <w:ind w:firstLine="708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 xml:space="preserve">6.5. </w:t>
      </w:r>
    </w:p>
    <w:p w14:paraId="7910EC3A" w14:textId="66797FF5" w:rsidR="00D775FA" w:rsidRDefault="00D775FA" w:rsidP="00D775FA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Teta Dana vaří.</w:t>
      </w:r>
    </w:p>
    <w:p w14:paraId="1711C2AD" w14:textId="1F663094" w:rsidR="00D775FA" w:rsidRDefault="00D775FA" w:rsidP="00D775FA">
      <w:pPr>
        <w:rPr>
          <w:rFonts w:ascii="Cambria" w:hAnsi="Cambria"/>
          <w:sz w:val="36"/>
          <w:szCs w:val="36"/>
        </w:rPr>
      </w:pPr>
    </w:p>
    <w:p w14:paraId="2E626D6A" w14:textId="5E2ECC7E" w:rsidR="00D775FA" w:rsidRDefault="00D775FA" w:rsidP="00D775FA">
      <w:pPr>
        <w:ind w:firstLine="708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7.5.</w:t>
      </w:r>
    </w:p>
    <w:p w14:paraId="4467EC98" w14:textId="397A78DF" w:rsidR="00D775FA" w:rsidRDefault="00D775FA" w:rsidP="00D775FA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Pavel jede domů.</w:t>
      </w:r>
    </w:p>
    <w:p w14:paraId="2A7BD9EE" w14:textId="6C644DE9" w:rsidR="00D775FA" w:rsidRDefault="00D775FA" w:rsidP="00D775FA">
      <w:pPr>
        <w:rPr>
          <w:rFonts w:ascii="Cambria" w:hAnsi="Cambria"/>
          <w:sz w:val="36"/>
          <w:szCs w:val="36"/>
        </w:rPr>
      </w:pPr>
    </w:p>
    <w:p w14:paraId="5F0DC44D" w14:textId="2E30A41A" w:rsidR="00D775FA" w:rsidRDefault="00D775FA" w:rsidP="00D775FA">
      <w:pPr>
        <w:rPr>
          <w:rFonts w:ascii="Cambria" w:hAnsi="Cambria"/>
          <w:sz w:val="36"/>
          <w:szCs w:val="36"/>
        </w:rPr>
      </w:pPr>
    </w:p>
    <w:p w14:paraId="1B144307" w14:textId="735C2541" w:rsidR="00D775FA" w:rsidRDefault="00D775FA" w:rsidP="00D775FA">
      <w:pPr>
        <w:rPr>
          <w:rFonts w:ascii="Cambria" w:hAnsi="Cambria"/>
          <w:sz w:val="36"/>
          <w:szCs w:val="36"/>
        </w:rPr>
      </w:pPr>
    </w:p>
    <w:p w14:paraId="1887CBCE" w14:textId="77777777" w:rsidR="00D775FA" w:rsidRPr="00D775FA" w:rsidRDefault="00D775FA">
      <w:pPr>
        <w:rPr>
          <w:rFonts w:ascii="Cambria" w:hAnsi="Cambria"/>
          <w:sz w:val="36"/>
          <w:szCs w:val="36"/>
        </w:rPr>
      </w:pPr>
    </w:p>
    <w:sectPr w:rsidR="00D775FA" w:rsidRPr="00D77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651"/>
    <w:rsid w:val="003D7651"/>
    <w:rsid w:val="00D15049"/>
    <w:rsid w:val="00D723E1"/>
    <w:rsid w:val="00D7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6AAD0"/>
  <w15:chartTrackingRefBased/>
  <w15:docId w15:val="{B74043B7-2B00-4F59-A920-CE86C944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Lambertová Dana</dc:creator>
  <cp:keywords/>
  <dc:description/>
  <cp:lastModifiedBy>Lambertová Dana</cp:lastModifiedBy>
  <cp:revision>2</cp:revision>
  <dcterms:created xsi:type="dcterms:W3CDTF">2020-04-30T12:24:00Z</dcterms:created>
  <dcterms:modified xsi:type="dcterms:W3CDTF">2020-04-30T12:34:00Z</dcterms:modified>
</cp:coreProperties>
</file>